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F6" w:rsidRDefault="003A2F3C" w:rsidP="003A2F3C">
      <w:pPr>
        <w:widowControl/>
        <w:tabs>
          <w:tab w:val="left" w:pos="9498"/>
        </w:tabs>
        <w:adjustRightInd w:val="0"/>
        <w:snapToGrid w:val="0"/>
        <w:jc w:val="center"/>
        <w:outlineLvl w:val="0"/>
        <w:rPr>
          <w:rFonts w:ascii="微软雅黑" w:eastAsia="微软雅黑" w:hAnsi="微软雅黑" w:cs="宋体"/>
          <w:b/>
          <w:color w:val="0070C0"/>
          <w:kern w:val="0"/>
          <w:sz w:val="32"/>
        </w:rPr>
      </w:pPr>
      <w:r>
        <w:rPr>
          <w:rFonts w:ascii="微软雅黑" w:eastAsia="微软雅黑" w:hAnsi="微软雅黑" w:cs="宋体" w:hint="eastAsia"/>
          <w:b/>
          <w:color w:val="0070C0"/>
          <w:kern w:val="0"/>
          <w:sz w:val="32"/>
        </w:rPr>
        <w:t>京东方2019</w:t>
      </w:r>
      <w:r w:rsidRPr="001829B1">
        <w:rPr>
          <w:rFonts w:ascii="微软雅黑" w:eastAsia="微软雅黑" w:hAnsi="微软雅黑" w:cs="宋体"/>
          <w:b/>
          <w:color w:val="0070C0"/>
          <w:kern w:val="0"/>
          <w:sz w:val="32"/>
        </w:rPr>
        <w:t>校园招聘</w:t>
      </w:r>
      <w:r w:rsidR="00404627">
        <w:rPr>
          <w:rFonts w:ascii="微软雅黑" w:eastAsia="微软雅黑" w:hAnsi="微软雅黑" w:cs="宋体" w:hint="eastAsia"/>
          <w:b/>
          <w:color w:val="0070C0"/>
          <w:kern w:val="0"/>
          <w:sz w:val="32"/>
        </w:rPr>
        <w:t xml:space="preserve"> 冬季补招</w:t>
      </w:r>
    </w:p>
    <w:p w:rsidR="003A2F3C" w:rsidRDefault="00BA3C34" w:rsidP="003A2F3C">
      <w:pPr>
        <w:widowControl/>
        <w:tabs>
          <w:tab w:val="left" w:pos="9498"/>
        </w:tabs>
        <w:adjustRightInd w:val="0"/>
        <w:snapToGrid w:val="0"/>
        <w:jc w:val="center"/>
        <w:outlineLvl w:val="0"/>
        <w:rPr>
          <w:rFonts w:ascii="微软雅黑" w:eastAsia="微软雅黑" w:hAnsi="微软雅黑" w:cs="宋体"/>
          <w:b/>
          <w:color w:val="0070C0"/>
          <w:kern w:val="0"/>
          <w:sz w:val="32"/>
        </w:rPr>
      </w:pPr>
      <w:r>
        <w:rPr>
          <w:rFonts w:ascii="微软雅黑" w:eastAsia="微软雅黑" w:hAnsi="微软雅黑" w:cs="宋体" w:hint="eastAsia"/>
          <w:b/>
          <w:color w:val="0070C0"/>
          <w:kern w:val="0"/>
          <w:sz w:val="32"/>
        </w:rPr>
        <w:t>寒，你</w:t>
      </w:r>
      <w:r w:rsidR="00D05EF6">
        <w:rPr>
          <w:rFonts w:ascii="微软雅黑" w:eastAsia="微软雅黑" w:hAnsi="微软雅黑" w:cs="宋体" w:hint="eastAsia"/>
          <w:b/>
          <w:color w:val="0070C0"/>
          <w:kern w:val="0"/>
          <w:sz w:val="32"/>
        </w:rPr>
        <w:t>一起来</w:t>
      </w:r>
      <w:r>
        <w:rPr>
          <w:rFonts w:ascii="微软雅黑" w:eastAsia="微软雅黑" w:hAnsi="微软雅黑" w:cs="宋体" w:hint="eastAsia"/>
          <w:b/>
          <w:color w:val="0070C0"/>
          <w:kern w:val="0"/>
          <w:sz w:val="32"/>
        </w:rPr>
        <w:t>！</w:t>
      </w:r>
      <w:bookmarkStart w:id="0" w:name="_GoBack"/>
      <w:bookmarkEnd w:id="0"/>
    </w:p>
    <w:p w:rsidR="003A2F3C" w:rsidRDefault="003A2F3C" w:rsidP="003A2F3C">
      <w:pPr>
        <w:widowControl/>
        <w:adjustRightInd w:val="0"/>
        <w:snapToGrid w:val="0"/>
        <w:jc w:val="center"/>
        <w:rPr>
          <w:rFonts w:ascii="微软雅黑" w:eastAsia="微软雅黑" w:hAnsi="微软雅黑"/>
          <w:sz w:val="24"/>
          <w:szCs w:val="28"/>
        </w:rPr>
      </w:pPr>
    </w:p>
    <w:p w:rsidR="003A2F3C" w:rsidRPr="000C7A62" w:rsidRDefault="003A2F3C" w:rsidP="003A2F3C">
      <w:pPr>
        <w:widowControl/>
        <w:adjustRightInd w:val="0"/>
        <w:snapToGrid w:val="0"/>
        <w:jc w:val="center"/>
        <w:rPr>
          <w:rFonts w:ascii="微软雅黑" w:eastAsia="微软雅黑" w:hAnsi="微软雅黑"/>
          <w:szCs w:val="21"/>
        </w:rPr>
      </w:pPr>
      <w:r w:rsidRPr="000C7A62">
        <w:rPr>
          <w:rFonts w:ascii="微软雅黑" w:eastAsia="微软雅黑" w:hAnsi="微软雅黑" w:hint="eastAsia"/>
          <w:szCs w:val="21"/>
        </w:rPr>
        <w:t>我们正在为“成为地球上最受人尊敬的伟大企业”而努力奋斗，BOE欢迎你的加入！</w:t>
      </w:r>
    </w:p>
    <w:p w:rsidR="003A2F3C" w:rsidRPr="004F1794" w:rsidRDefault="003A2F3C" w:rsidP="003A2F3C">
      <w:pPr>
        <w:widowControl/>
        <w:adjustRightInd w:val="0"/>
        <w:snapToGrid w:val="0"/>
        <w:spacing w:beforeLines="50" w:before="156" w:afterLines="50" w:after="156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 w:rsidRPr="00A02509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集团介绍</w:t>
      </w:r>
    </w:p>
    <w:p w:rsidR="003A2F3C" w:rsidRDefault="003A2F3C" w:rsidP="003A2F3C">
      <w:pPr>
        <w:widowControl/>
        <w:adjustRightInd w:val="0"/>
        <w:snapToGrid w:val="0"/>
        <w:spacing w:line="276" w:lineRule="auto"/>
        <w:ind w:firstLine="420"/>
        <w:rPr>
          <w:rFonts w:ascii="微软雅黑" w:eastAsia="微软雅黑" w:hAnsi="微软雅黑"/>
          <w:szCs w:val="21"/>
        </w:rPr>
      </w:pPr>
      <w:r w:rsidRPr="004F1794">
        <w:rPr>
          <w:rFonts w:ascii="微软雅黑" w:eastAsia="微软雅黑" w:hAnsi="微软雅黑" w:hint="eastAsia"/>
          <w:szCs w:val="21"/>
        </w:rPr>
        <w:t>京东方科技集团股份有限公司（BOE）创立于1993年4月，是一家为信息</w:t>
      </w:r>
      <w:proofErr w:type="gramStart"/>
      <w:r w:rsidRPr="004F1794">
        <w:rPr>
          <w:rFonts w:ascii="微软雅黑" w:eastAsia="微软雅黑" w:hAnsi="微软雅黑" w:hint="eastAsia"/>
          <w:szCs w:val="21"/>
        </w:rPr>
        <w:t>交互和</w:t>
      </w:r>
      <w:proofErr w:type="gramEnd"/>
      <w:r w:rsidRPr="004F1794">
        <w:rPr>
          <w:rFonts w:ascii="微软雅黑" w:eastAsia="微软雅黑" w:hAnsi="微软雅黑" w:hint="eastAsia"/>
          <w:szCs w:val="21"/>
        </w:rPr>
        <w:t>人类健康提供智慧端口产品和专业服务的物联网公司。</w:t>
      </w:r>
      <w:r w:rsidR="00AA08DD" w:rsidRPr="00AA08DD">
        <w:rPr>
          <w:rFonts w:ascii="微软雅黑" w:eastAsia="微软雅黑" w:hAnsi="微软雅黑" w:hint="eastAsia"/>
          <w:szCs w:val="21"/>
        </w:rPr>
        <w:t>核心事业包括端口器件、智慧物联、智慧</w:t>
      </w:r>
      <w:proofErr w:type="gramStart"/>
      <w:r w:rsidR="00AA08DD" w:rsidRPr="00AA08DD">
        <w:rPr>
          <w:rFonts w:ascii="微软雅黑" w:eastAsia="微软雅黑" w:hAnsi="微软雅黑" w:hint="eastAsia"/>
          <w:szCs w:val="21"/>
        </w:rPr>
        <w:t>医</w:t>
      </w:r>
      <w:proofErr w:type="gramEnd"/>
      <w:r w:rsidR="00AA08DD" w:rsidRPr="00AA08DD">
        <w:rPr>
          <w:rFonts w:ascii="微软雅黑" w:eastAsia="微软雅黑" w:hAnsi="微软雅黑" w:hint="eastAsia"/>
          <w:szCs w:val="21"/>
        </w:rPr>
        <w:t>工三大领域</w:t>
      </w:r>
      <w:r w:rsidRPr="004F1794">
        <w:rPr>
          <w:rFonts w:ascii="微软雅黑" w:eastAsia="微软雅黑" w:hAnsi="微软雅黑" w:hint="eastAsia"/>
          <w:szCs w:val="21"/>
        </w:rPr>
        <w:t>。</w:t>
      </w:r>
    </w:p>
    <w:p w:rsidR="009670F4" w:rsidRDefault="00AA08DD" w:rsidP="009670F4">
      <w:pPr>
        <w:widowControl/>
        <w:adjustRightInd w:val="0"/>
        <w:snapToGrid w:val="0"/>
        <w:spacing w:line="276" w:lineRule="auto"/>
        <w:ind w:firstLine="420"/>
        <w:rPr>
          <w:rFonts w:ascii="微软雅黑" w:eastAsia="微软雅黑" w:hAnsi="微软雅黑"/>
          <w:szCs w:val="21"/>
        </w:rPr>
      </w:pPr>
      <w:r w:rsidRPr="00AA08DD">
        <w:rPr>
          <w:rFonts w:ascii="微软雅黑" w:eastAsia="微软雅黑" w:hAnsi="微软雅黑" w:hint="eastAsia"/>
          <w:szCs w:val="21"/>
        </w:rPr>
        <w:t>端口器件事业包括显示与传感器件、传感器及解决方案</w:t>
      </w:r>
      <w:r w:rsidR="003A2F3C" w:rsidRPr="004F1794">
        <w:rPr>
          <w:rFonts w:ascii="微软雅黑" w:eastAsia="微软雅黑" w:hAnsi="微软雅黑" w:hint="eastAsia"/>
          <w:szCs w:val="21"/>
        </w:rPr>
        <w:t>；</w:t>
      </w:r>
      <w:r w:rsidRPr="00AA08DD">
        <w:rPr>
          <w:rFonts w:ascii="微软雅黑" w:eastAsia="微软雅黑" w:hAnsi="微软雅黑" w:hint="eastAsia"/>
          <w:szCs w:val="21"/>
        </w:rPr>
        <w:t>智慧</w:t>
      </w:r>
      <w:proofErr w:type="gramStart"/>
      <w:r w:rsidRPr="00AA08DD">
        <w:rPr>
          <w:rFonts w:ascii="微软雅黑" w:eastAsia="微软雅黑" w:hAnsi="微软雅黑" w:hint="eastAsia"/>
          <w:szCs w:val="21"/>
        </w:rPr>
        <w:t>物联事业</w:t>
      </w:r>
      <w:proofErr w:type="gramEnd"/>
      <w:r w:rsidRPr="00AA08DD">
        <w:rPr>
          <w:rFonts w:ascii="微软雅黑" w:eastAsia="微软雅黑" w:hAnsi="微软雅黑" w:hint="eastAsia"/>
          <w:szCs w:val="21"/>
        </w:rPr>
        <w:t>包括智造服务、IoT解决方案和数字艺术，可为</w:t>
      </w:r>
      <w:r w:rsidR="00D00791">
        <w:rPr>
          <w:rFonts w:ascii="微软雅黑" w:eastAsia="微软雅黑" w:hAnsi="微软雅黑" w:hint="eastAsia"/>
          <w:szCs w:val="21"/>
        </w:rPr>
        <w:t>各</w:t>
      </w:r>
      <w:r w:rsidRPr="00AA08DD">
        <w:rPr>
          <w:rFonts w:ascii="微软雅黑" w:eastAsia="微软雅黑" w:hAnsi="微软雅黑" w:hint="eastAsia"/>
          <w:szCs w:val="21"/>
        </w:rPr>
        <w:t>细分领域提供物联网整体解决方案</w:t>
      </w:r>
      <w:r w:rsidR="003A2F3C" w:rsidRPr="004F1794">
        <w:rPr>
          <w:rFonts w:ascii="微软雅黑" w:eastAsia="微软雅黑" w:hAnsi="微软雅黑" w:hint="eastAsia"/>
          <w:szCs w:val="21"/>
        </w:rPr>
        <w:t>；</w:t>
      </w:r>
      <w:r w:rsidRPr="00AA08DD">
        <w:rPr>
          <w:rFonts w:ascii="微软雅黑" w:eastAsia="微软雅黑" w:hAnsi="微软雅黑" w:hint="eastAsia"/>
          <w:szCs w:val="21"/>
        </w:rPr>
        <w:t>智慧</w:t>
      </w:r>
      <w:proofErr w:type="gramStart"/>
      <w:r w:rsidRPr="00AA08DD">
        <w:rPr>
          <w:rFonts w:ascii="微软雅黑" w:eastAsia="微软雅黑" w:hAnsi="微软雅黑" w:hint="eastAsia"/>
          <w:szCs w:val="21"/>
        </w:rPr>
        <w:t>医工事业</w:t>
      </w:r>
      <w:proofErr w:type="gramEnd"/>
      <w:r w:rsidRPr="00AA08DD">
        <w:rPr>
          <w:rFonts w:ascii="微软雅黑" w:eastAsia="微软雅黑" w:hAnsi="微软雅黑" w:hint="eastAsia"/>
          <w:szCs w:val="21"/>
        </w:rPr>
        <w:t>包括移动健康和健康服务</w:t>
      </w:r>
      <w:r w:rsidR="00D00791">
        <w:rPr>
          <w:rFonts w:ascii="微软雅黑" w:eastAsia="微软雅黑" w:hAnsi="微软雅黑" w:hint="eastAsia"/>
          <w:szCs w:val="21"/>
        </w:rPr>
        <w:t>，</w:t>
      </w:r>
      <w:r w:rsidRPr="00AA08DD">
        <w:rPr>
          <w:rFonts w:ascii="微软雅黑" w:eastAsia="微软雅黑" w:hAnsi="微软雅黑" w:hint="eastAsia"/>
          <w:szCs w:val="21"/>
        </w:rPr>
        <w:t>为客户提供全方位、全生命周期的健康管理方案</w:t>
      </w:r>
      <w:r>
        <w:rPr>
          <w:rFonts w:ascii="微软雅黑" w:eastAsia="微软雅黑" w:hAnsi="微软雅黑" w:hint="eastAsia"/>
          <w:szCs w:val="21"/>
        </w:rPr>
        <w:t>。</w:t>
      </w:r>
    </w:p>
    <w:p w:rsidR="000E4D09" w:rsidRPr="00BA3C34" w:rsidRDefault="000E4D09" w:rsidP="000E4D09">
      <w:pPr>
        <w:widowControl/>
        <w:jc w:val="left"/>
        <w:rPr>
          <w:rFonts w:ascii="微软雅黑" w:eastAsia="微软雅黑" w:hAnsi="微软雅黑" w:cs="宋体"/>
          <w:b/>
          <w:color w:val="0070C0"/>
          <w:kern w:val="0"/>
          <w:sz w:val="32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福利介绍</w:t>
      </w:r>
    </w:p>
    <w:p w:rsidR="000E4D09" w:rsidRDefault="000E4D09" w:rsidP="000E4D09">
      <w:pPr>
        <w:pStyle w:val="a5"/>
        <w:widowControl/>
        <w:numPr>
          <w:ilvl w:val="0"/>
          <w:numId w:val="2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餐饮住宿：</w:t>
      </w:r>
      <w:r w:rsidRPr="000E4D09">
        <w:rPr>
          <w:rFonts w:ascii="微软雅黑" w:eastAsia="微软雅黑" w:hAnsi="微软雅黑" w:hint="eastAsia"/>
          <w:szCs w:val="21"/>
        </w:rPr>
        <w:t>免费班车、</w:t>
      </w:r>
      <w:r>
        <w:rPr>
          <w:rFonts w:ascii="微软雅黑" w:eastAsia="微软雅黑" w:hAnsi="微软雅黑" w:hint="eastAsia"/>
          <w:szCs w:val="21"/>
        </w:rPr>
        <w:t>餐饮补贴、公司员工宿舍</w:t>
      </w:r>
    </w:p>
    <w:p w:rsidR="000E4D09" w:rsidRDefault="000E4D09" w:rsidP="000E4D09">
      <w:pPr>
        <w:pStyle w:val="a5"/>
        <w:widowControl/>
        <w:numPr>
          <w:ilvl w:val="0"/>
          <w:numId w:val="2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健康保险：提供补充医疗保险、</w:t>
      </w:r>
      <w:r w:rsidRPr="000E4D09">
        <w:rPr>
          <w:rFonts w:ascii="微软雅黑" w:eastAsia="微软雅黑" w:hAnsi="微软雅黑" w:hint="eastAsia"/>
          <w:szCs w:val="21"/>
        </w:rPr>
        <w:t>商业保险、年度健康体检</w:t>
      </w:r>
    </w:p>
    <w:p w:rsidR="000E4D09" w:rsidRPr="000E4D09" w:rsidRDefault="000E4D09" w:rsidP="000E4D09">
      <w:pPr>
        <w:pStyle w:val="a5"/>
        <w:widowControl/>
        <w:numPr>
          <w:ilvl w:val="0"/>
          <w:numId w:val="21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其他福利：通讯补贴、</w:t>
      </w:r>
      <w:r w:rsidRPr="000E4D09">
        <w:rPr>
          <w:rFonts w:ascii="微软雅黑" w:eastAsia="微软雅黑" w:hAnsi="微软雅黑" w:hint="eastAsia"/>
          <w:szCs w:val="21"/>
        </w:rPr>
        <w:t>结婚贺金、节日贺金或礼品、生日贺金</w:t>
      </w:r>
      <w:r>
        <w:rPr>
          <w:rFonts w:ascii="微软雅黑" w:eastAsia="微软雅黑" w:hAnsi="微软雅黑" w:hint="eastAsia"/>
          <w:szCs w:val="21"/>
        </w:rPr>
        <w:t>、</w:t>
      </w:r>
      <w:r w:rsidRPr="000E4D09">
        <w:rPr>
          <w:rFonts w:ascii="微软雅黑" w:eastAsia="微软雅黑" w:hAnsi="微软雅黑" w:hint="eastAsia"/>
          <w:szCs w:val="21"/>
        </w:rPr>
        <w:t>企业年金、集团奖励年休假等</w:t>
      </w:r>
    </w:p>
    <w:p w:rsidR="003A2F3C" w:rsidRPr="00BA3C34" w:rsidRDefault="001D1DCC" w:rsidP="003A2F3C">
      <w:pPr>
        <w:widowControl/>
        <w:jc w:val="left"/>
        <w:rPr>
          <w:rFonts w:ascii="微软雅黑" w:eastAsia="微软雅黑" w:hAnsi="微软雅黑" w:cs="宋体"/>
          <w:b/>
          <w:color w:val="0070C0"/>
          <w:kern w:val="0"/>
          <w:sz w:val="32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补招</w:t>
      </w:r>
      <w:r w:rsidR="003A2F3C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职位介绍</w:t>
      </w:r>
    </w:p>
    <w:p w:rsidR="003A2F3C" w:rsidRDefault="00046F3C" w:rsidP="003A2F3C">
      <w:pPr>
        <w:widowControl/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9</w:t>
      </w:r>
      <w:r w:rsidR="003A2F3C">
        <w:rPr>
          <w:rFonts w:ascii="微软雅黑" w:eastAsia="微软雅黑" w:hAnsi="微软雅黑" w:hint="eastAsia"/>
          <w:szCs w:val="21"/>
        </w:rPr>
        <w:t>个工作城市：</w:t>
      </w:r>
    </w:p>
    <w:p w:rsidR="003A2F3C" w:rsidRPr="00F74071" w:rsidRDefault="003A2F3C" w:rsidP="003A2F3C">
      <w:pPr>
        <w:widowControl/>
        <w:adjustRightInd w:val="0"/>
        <w:snapToGrid w:val="0"/>
        <w:ind w:left="420" w:firstLine="420"/>
        <w:jc w:val="left"/>
        <w:rPr>
          <w:rFonts w:ascii="微软雅黑" w:eastAsia="微软雅黑" w:hAnsi="微软雅黑"/>
          <w:sz w:val="20"/>
          <w:szCs w:val="21"/>
        </w:rPr>
      </w:pPr>
      <w:r w:rsidRPr="00F74071">
        <w:rPr>
          <w:rFonts w:ascii="微软雅黑" w:eastAsia="微软雅黑" w:hAnsi="微软雅黑" w:hint="eastAsia"/>
          <w:sz w:val="20"/>
          <w:szCs w:val="21"/>
        </w:rPr>
        <w:t>北京、成都、合肥、鄂尔多斯、重庆、福州、绵阳、武汉、昆明</w:t>
      </w:r>
    </w:p>
    <w:p w:rsidR="003A2F3C" w:rsidRDefault="00046F3C" w:rsidP="003A2F3C">
      <w:pPr>
        <w:widowControl/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5</w:t>
      </w:r>
      <w:r w:rsidR="003A2F3C">
        <w:rPr>
          <w:rFonts w:ascii="微软雅黑" w:eastAsia="微软雅黑" w:hAnsi="微软雅黑" w:hint="eastAsia"/>
          <w:szCs w:val="21"/>
        </w:rPr>
        <w:t>个职位类别：</w:t>
      </w:r>
    </w:p>
    <w:p w:rsidR="003A2F3C" w:rsidRPr="00D35E21" w:rsidRDefault="003A2F3C" w:rsidP="003A2F3C">
      <w:pPr>
        <w:pStyle w:val="a5"/>
        <w:widowControl/>
        <w:numPr>
          <w:ilvl w:val="0"/>
          <w:numId w:val="3"/>
        </w:numPr>
        <w:adjustRightInd w:val="0"/>
        <w:snapToGrid w:val="0"/>
        <w:ind w:left="993" w:firstLineChars="0"/>
        <w:jc w:val="left"/>
        <w:rPr>
          <w:rFonts w:ascii="微软雅黑" w:eastAsia="微软雅黑" w:hAnsi="微软雅黑"/>
          <w:b/>
          <w:szCs w:val="21"/>
        </w:rPr>
      </w:pPr>
      <w:r w:rsidRPr="00D35E21">
        <w:rPr>
          <w:rFonts w:ascii="微软雅黑" w:eastAsia="微软雅黑" w:hAnsi="微软雅黑" w:hint="eastAsia"/>
          <w:b/>
          <w:szCs w:val="21"/>
        </w:rPr>
        <w:t>研发类</w:t>
      </w:r>
    </w:p>
    <w:p w:rsidR="003A2F3C" w:rsidRPr="00441B46" w:rsidRDefault="003A2F3C" w:rsidP="003A2F3C">
      <w:pPr>
        <w:widowControl/>
        <w:adjustRightInd w:val="0"/>
        <w:snapToGrid w:val="0"/>
        <w:ind w:left="993"/>
        <w:jc w:val="left"/>
        <w:rPr>
          <w:rFonts w:ascii="微软雅黑" w:eastAsia="微软雅黑" w:hAnsi="微软雅黑"/>
          <w:sz w:val="20"/>
          <w:szCs w:val="21"/>
        </w:rPr>
      </w:pPr>
      <w:r w:rsidRPr="00441B46">
        <w:rPr>
          <w:rFonts w:ascii="微软雅黑" w:eastAsia="微软雅黑" w:hAnsi="微软雅黑" w:hint="eastAsia"/>
          <w:sz w:val="20"/>
          <w:szCs w:val="21"/>
        </w:rPr>
        <w:t>显示、传感器件</w:t>
      </w:r>
      <w:r>
        <w:rPr>
          <w:rFonts w:ascii="微软雅黑" w:eastAsia="微软雅黑" w:hAnsi="微软雅黑" w:hint="eastAsia"/>
          <w:sz w:val="20"/>
          <w:szCs w:val="21"/>
        </w:rPr>
        <w:t>工艺与技术</w:t>
      </w:r>
      <w:r w:rsidRPr="00441B46">
        <w:rPr>
          <w:rFonts w:ascii="微软雅黑" w:eastAsia="微软雅黑" w:hAnsi="微软雅黑" w:hint="eastAsia"/>
          <w:sz w:val="20"/>
          <w:szCs w:val="21"/>
        </w:rPr>
        <w:t>研发相关工作。</w:t>
      </w:r>
    </w:p>
    <w:p w:rsidR="003A2F3C" w:rsidRDefault="003A2F3C" w:rsidP="003A2F3C">
      <w:pPr>
        <w:widowControl/>
        <w:adjustRightInd w:val="0"/>
        <w:snapToGrid w:val="0"/>
        <w:ind w:left="993"/>
        <w:jc w:val="left"/>
        <w:rPr>
          <w:rFonts w:ascii="微软雅黑" w:eastAsia="微软雅黑" w:hAnsi="微软雅黑"/>
          <w:sz w:val="20"/>
          <w:szCs w:val="21"/>
        </w:rPr>
      </w:pPr>
      <w:r w:rsidRPr="00441B46">
        <w:rPr>
          <w:rFonts w:ascii="微软雅黑" w:eastAsia="微软雅黑" w:hAnsi="微软雅黑" w:hint="eastAsia"/>
          <w:sz w:val="20"/>
          <w:szCs w:val="21"/>
        </w:rPr>
        <w:t>包括技术研发、产品研发、工艺研发</w:t>
      </w:r>
      <w:r>
        <w:rPr>
          <w:rFonts w:ascii="微软雅黑" w:eastAsia="微软雅黑" w:hAnsi="微软雅黑" w:hint="eastAsia"/>
          <w:sz w:val="20"/>
          <w:szCs w:val="21"/>
        </w:rPr>
        <w:t>、技术企划、研发项目管理、知识产权等</w:t>
      </w:r>
      <w:r w:rsidRPr="00441B46">
        <w:rPr>
          <w:rFonts w:ascii="微软雅黑" w:eastAsia="微软雅黑" w:hAnsi="微软雅黑" w:hint="eastAsia"/>
          <w:sz w:val="20"/>
          <w:szCs w:val="21"/>
        </w:rPr>
        <w:t>岗位。</w:t>
      </w:r>
    </w:p>
    <w:p w:rsidR="003A2F3C" w:rsidRDefault="003A2F3C" w:rsidP="003A2F3C">
      <w:pPr>
        <w:pStyle w:val="a5"/>
        <w:widowControl/>
        <w:numPr>
          <w:ilvl w:val="0"/>
          <w:numId w:val="3"/>
        </w:numPr>
        <w:adjustRightInd w:val="0"/>
        <w:snapToGrid w:val="0"/>
        <w:ind w:left="993" w:firstLineChars="0"/>
        <w:jc w:val="left"/>
        <w:rPr>
          <w:rFonts w:ascii="微软雅黑" w:eastAsia="微软雅黑" w:hAnsi="微软雅黑"/>
          <w:b/>
          <w:szCs w:val="21"/>
        </w:rPr>
      </w:pPr>
      <w:r w:rsidRPr="004C754B">
        <w:rPr>
          <w:rFonts w:ascii="微软雅黑" w:eastAsia="微软雅黑" w:hAnsi="微软雅黑" w:hint="eastAsia"/>
          <w:b/>
          <w:szCs w:val="21"/>
        </w:rPr>
        <w:t>人工智能类</w:t>
      </w:r>
    </w:p>
    <w:p w:rsidR="003A2F3C" w:rsidRDefault="003A2F3C" w:rsidP="003A2F3C">
      <w:pPr>
        <w:widowControl/>
        <w:adjustRightInd w:val="0"/>
        <w:snapToGrid w:val="0"/>
        <w:ind w:left="993"/>
        <w:jc w:val="left"/>
        <w:rPr>
          <w:rFonts w:ascii="微软雅黑" w:eastAsia="微软雅黑" w:hAnsi="微软雅黑"/>
          <w:sz w:val="20"/>
          <w:szCs w:val="21"/>
        </w:rPr>
      </w:pPr>
      <w:r w:rsidRPr="00D35E21">
        <w:rPr>
          <w:rFonts w:ascii="微软雅黑" w:eastAsia="微软雅黑" w:hAnsi="微软雅黑" w:hint="eastAsia"/>
          <w:sz w:val="20"/>
          <w:szCs w:val="21"/>
        </w:rPr>
        <w:t>物联网相关技术研究及开发</w:t>
      </w:r>
      <w:r>
        <w:rPr>
          <w:rFonts w:ascii="微软雅黑" w:eastAsia="微软雅黑" w:hAnsi="微软雅黑" w:hint="eastAsia"/>
          <w:sz w:val="20"/>
          <w:szCs w:val="21"/>
        </w:rPr>
        <w:t>相关</w:t>
      </w:r>
      <w:r w:rsidRPr="00D35E21">
        <w:rPr>
          <w:rFonts w:ascii="微软雅黑" w:eastAsia="微软雅黑" w:hAnsi="微软雅黑" w:hint="eastAsia"/>
          <w:sz w:val="20"/>
          <w:szCs w:val="21"/>
        </w:rPr>
        <w:t>工作。</w:t>
      </w:r>
    </w:p>
    <w:p w:rsidR="003A2F3C" w:rsidRPr="007F6D5D" w:rsidRDefault="003A2F3C" w:rsidP="003A2F3C">
      <w:pPr>
        <w:widowControl/>
        <w:adjustRightInd w:val="0"/>
        <w:snapToGrid w:val="0"/>
        <w:ind w:left="993"/>
        <w:jc w:val="left"/>
        <w:rPr>
          <w:rFonts w:ascii="微软雅黑" w:eastAsia="微软雅黑" w:hAnsi="微软雅黑"/>
          <w:sz w:val="20"/>
          <w:szCs w:val="21"/>
        </w:rPr>
      </w:pPr>
      <w:r w:rsidRPr="007F6D5D">
        <w:rPr>
          <w:rFonts w:ascii="微软雅黑" w:eastAsia="微软雅黑" w:hAnsi="微软雅黑" w:hint="eastAsia"/>
          <w:sz w:val="20"/>
          <w:szCs w:val="21"/>
        </w:rPr>
        <w:t>包括云平台系统及应用开发、大数据挖掘及应用研究、图形图像等识别算法研究、物联网解决方案系统及硬件产品开发等岗位。</w:t>
      </w:r>
    </w:p>
    <w:p w:rsidR="003A2F3C" w:rsidRPr="00D35E21" w:rsidRDefault="003A2F3C" w:rsidP="003A2F3C">
      <w:pPr>
        <w:pStyle w:val="a5"/>
        <w:widowControl/>
        <w:numPr>
          <w:ilvl w:val="0"/>
          <w:numId w:val="3"/>
        </w:numPr>
        <w:adjustRightInd w:val="0"/>
        <w:snapToGrid w:val="0"/>
        <w:ind w:left="993" w:firstLineChars="0"/>
        <w:jc w:val="left"/>
        <w:rPr>
          <w:rFonts w:ascii="微软雅黑" w:eastAsia="微软雅黑" w:hAnsi="微软雅黑"/>
          <w:b/>
          <w:szCs w:val="21"/>
        </w:rPr>
      </w:pPr>
      <w:r w:rsidRPr="00D35E21">
        <w:rPr>
          <w:rFonts w:ascii="微软雅黑" w:eastAsia="微软雅黑" w:hAnsi="微软雅黑" w:hint="eastAsia"/>
          <w:b/>
          <w:szCs w:val="21"/>
        </w:rPr>
        <w:t>IT类</w:t>
      </w:r>
    </w:p>
    <w:p w:rsidR="003A2F3C" w:rsidRDefault="003A2F3C" w:rsidP="003A2F3C">
      <w:pPr>
        <w:widowControl/>
        <w:adjustRightInd w:val="0"/>
        <w:snapToGrid w:val="0"/>
        <w:ind w:left="993"/>
        <w:jc w:val="left"/>
        <w:rPr>
          <w:rFonts w:ascii="微软雅黑" w:eastAsia="微软雅黑" w:hAnsi="微软雅黑"/>
          <w:sz w:val="20"/>
          <w:szCs w:val="21"/>
        </w:rPr>
      </w:pPr>
      <w:r w:rsidRPr="007F6D5D">
        <w:rPr>
          <w:rFonts w:ascii="微软雅黑" w:eastAsia="微软雅黑" w:hAnsi="微软雅黑" w:hint="eastAsia"/>
          <w:sz w:val="20"/>
          <w:szCs w:val="21"/>
        </w:rPr>
        <w:t>企业内部信息系统的开发</w:t>
      </w:r>
      <w:r>
        <w:rPr>
          <w:rFonts w:ascii="微软雅黑" w:eastAsia="微软雅黑" w:hAnsi="微软雅黑" w:hint="eastAsia"/>
          <w:sz w:val="20"/>
          <w:szCs w:val="21"/>
        </w:rPr>
        <w:t>与运维相关</w:t>
      </w:r>
      <w:r w:rsidRPr="007F6D5D">
        <w:rPr>
          <w:rFonts w:ascii="微软雅黑" w:eastAsia="微软雅黑" w:hAnsi="微软雅黑" w:hint="eastAsia"/>
          <w:sz w:val="20"/>
          <w:szCs w:val="21"/>
        </w:rPr>
        <w:t>工作</w:t>
      </w:r>
      <w:r>
        <w:rPr>
          <w:rFonts w:ascii="微软雅黑" w:eastAsia="微软雅黑" w:hAnsi="微软雅黑" w:hint="eastAsia"/>
          <w:sz w:val="20"/>
          <w:szCs w:val="21"/>
        </w:rPr>
        <w:t>。</w:t>
      </w:r>
    </w:p>
    <w:p w:rsidR="003A2F3C" w:rsidRPr="00D35E21" w:rsidRDefault="003A2F3C" w:rsidP="003A2F3C">
      <w:pPr>
        <w:widowControl/>
        <w:adjustRightInd w:val="0"/>
        <w:snapToGrid w:val="0"/>
        <w:ind w:left="993"/>
        <w:jc w:val="left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系统前后端开发、信息安全、系统运维、CIM</w:t>
      </w:r>
      <w:r w:rsidRPr="00D35E21">
        <w:rPr>
          <w:rFonts w:ascii="微软雅黑" w:eastAsia="微软雅黑" w:hAnsi="微软雅黑" w:hint="eastAsia"/>
          <w:sz w:val="20"/>
          <w:szCs w:val="21"/>
        </w:rPr>
        <w:t>等岗位。</w:t>
      </w:r>
    </w:p>
    <w:p w:rsidR="003A2F3C" w:rsidRPr="00D35E21" w:rsidRDefault="003A2F3C" w:rsidP="003A2F3C">
      <w:pPr>
        <w:pStyle w:val="a5"/>
        <w:widowControl/>
        <w:numPr>
          <w:ilvl w:val="0"/>
          <w:numId w:val="3"/>
        </w:numPr>
        <w:adjustRightInd w:val="0"/>
        <w:snapToGrid w:val="0"/>
        <w:ind w:left="993" w:firstLineChars="0"/>
        <w:jc w:val="left"/>
        <w:rPr>
          <w:rFonts w:ascii="微软雅黑" w:eastAsia="微软雅黑" w:hAnsi="微软雅黑"/>
          <w:b/>
          <w:szCs w:val="21"/>
        </w:rPr>
      </w:pPr>
      <w:r w:rsidRPr="00D35E21">
        <w:rPr>
          <w:rFonts w:ascii="微软雅黑" w:eastAsia="微软雅黑" w:hAnsi="微软雅黑" w:hint="eastAsia"/>
          <w:b/>
          <w:szCs w:val="21"/>
        </w:rPr>
        <w:t>工程类</w:t>
      </w:r>
    </w:p>
    <w:p w:rsidR="003A2F3C" w:rsidRDefault="003A2F3C" w:rsidP="003A2F3C">
      <w:pPr>
        <w:widowControl/>
        <w:adjustRightInd w:val="0"/>
        <w:snapToGrid w:val="0"/>
        <w:ind w:left="993"/>
        <w:jc w:val="left"/>
        <w:rPr>
          <w:rFonts w:ascii="微软雅黑" w:eastAsia="微软雅黑" w:hAnsi="微软雅黑"/>
          <w:sz w:val="20"/>
          <w:szCs w:val="21"/>
        </w:rPr>
      </w:pPr>
      <w:r w:rsidRPr="00D35E21">
        <w:rPr>
          <w:rFonts w:ascii="微软雅黑" w:eastAsia="微软雅黑" w:hAnsi="微软雅黑" w:hint="eastAsia"/>
          <w:sz w:val="20"/>
          <w:szCs w:val="21"/>
        </w:rPr>
        <w:t>生产环境中大型设备、产品品质、自动化及环境安全相关工作。</w:t>
      </w:r>
    </w:p>
    <w:p w:rsidR="003A2F3C" w:rsidRPr="00D35E21" w:rsidRDefault="003A2F3C" w:rsidP="003A2F3C">
      <w:pPr>
        <w:widowControl/>
        <w:adjustRightInd w:val="0"/>
        <w:snapToGrid w:val="0"/>
        <w:ind w:left="993"/>
        <w:jc w:val="left"/>
        <w:rPr>
          <w:rFonts w:ascii="微软雅黑" w:eastAsia="微软雅黑" w:hAnsi="微软雅黑"/>
          <w:sz w:val="20"/>
          <w:szCs w:val="21"/>
        </w:rPr>
      </w:pPr>
      <w:r w:rsidRPr="00D35E21">
        <w:rPr>
          <w:rFonts w:ascii="微软雅黑" w:eastAsia="微软雅黑" w:hAnsi="微软雅黑" w:hint="eastAsia"/>
          <w:sz w:val="20"/>
          <w:szCs w:val="21"/>
        </w:rPr>
        <w:t>包括设备</w:t>
      </w:r>
      <w:r>
        <w:rPr>
          <w:rFonts w:ascii="微软雅黑" w:eastAsia="微软雅黑" w:hAnsi="微软雅黑" w:hint="eastAsia"/>
          <w:sz w:val="20"/>
          <w:szCs w:val="21"/>
        </w:rPr>
        <w:t>与</w:t>
      </w:r>
      <w:r w:rsidRPr="00D35E21">
        <w:rPr>
          <w:rFonts w:ascii="微软雅黑" w:eastAsia="微软雅黑" w:hAnsi="微软雅黑" w:hint="eastAsia"/>
          <w:sz w:val="20"/>
          <w:szCs w:val="21"/>
        </w:rPr>
        <w:t>工艺、品质管理、生产管理、</w:t>
      </w:r>
      <w:r>
        <w:rPr>
          <w:rFonts w:ascii="微软雅黑" w:eastAsia="微软雅黑" w:hAnsi="微软雅黑" w:hint="eastAsia"/>
          <w:sz w:val="20"/>
          <w:szCs w:val="21"/>
        </w:rPr>
        <w:t>IE、</w:t>
      </w:r>
      <w:r w:rsidRPr="00D35E21">
        <w:rPr>
          <w:rFonts w:ascii="微软雅黑" w:eastAsia="微软雅黑" w:hAnsi="微软雅黑" w:hint="eastAsia"/>
          <w:sz w:val="20"/>
          <w:szCs w:val="21"/>
        </w:rPr>
        <w:t>动力技术、</w:t>
      </w:r>
      <w:r>
        <w:rPr>
          <w:rFonts w:ascii="微软雅黑" w:eastAsia="微软雅黑" w:hAnsi="微软雅黑" w:hint="eastAsia"/>
          <w:sz w:val="20"/>
          <w:szCs w:val="21"/>
        </w:rPr>
        <w:t>设备自动化、</w:t>
      </w:r>
      <w:r w:rsidRPr="00D35E21">
        <w:rPr>
          <w:rFonts w:ascii="微软雅黑" w:eastAsia="微软雅黑" w:hAnsi="微软雅黑" w:hint="eastAsia"/>
          <w:sz w:val="20"/>
          <w:szCs w:val="21"/>
        </w:rPr>
        <w:t>环境安全等岗位。</w:t>
      </w:r>
    </w:p>
    <w:p w:rsidR="003A2F3C" w:rsidRPr="00D35E21" w:rsidRDefault="003A2F3C" w:rsidP="003A2F3C">
      <w:pPr>
        <w:pStyle w:val="a5"/>
        <w:widowControl/>
        <w:numPr>
          <w:ilvl w:val="0"/>
          <w:numId w:val="3"/>
        </w:numPr>
        <w:adjustRightInd w:val="0"/>
        <w:snapToGrid w:val="0"/>
        <w:ind w:left="993" w:firstLineChars="0"/>
        <w:jc w:val="left"/>
        <w:rPr>
          <w:rFonts w:ascii="微软雅黑" w:eastAsia="微软雅黑" w:hAnsi="微软雅黑"/>
          <w:b/>
          <w:szCs w:val="21"/>
        </w:rPr>
      </w:pPr>
      <w:r w:rsidRPr="00D35E21">
        <w:rPr>
          <w:rFonts w:ascii="微软雅黑" w:eastAsia="微软雅黑" w:hAnsi="微软雅黑" w:hint="eastAsia"/>
          <w:b/>
          <w:szCs w:val="21"/>
        </w:rPr>
        <w:t>医疗类</w:t>
      </w:r>
    </w:p>
    <w:p w:rsidR="003A2F3C" w:rsidRDefault="003A2F3C" w:rsidP="003A2F3C">
      <w:pPr>
        <w:widowControl/>
        <w:adjustRightInd w:val="0"/>
        <w:snapToGrid w:val="0"/>
        <w:ind w:left="993"/>
        <w:jc w:val="left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医院及医疗领域研究</w:t>
      </w:r>
      <w:r w:rsidRPr="00D35E21">
        <w:rPr>
          <w:rFonts w:ascii="微软雅黑" w:eastAsia="微软雅黑" w:hAnsi="微软雅黑" w:hint="eastAsia"/>
          <w:sz w:val="20"/>
          <w:szCs w:val="21"/>
        </w:rPr>
        <w:t>相关工作。</w:t>
      </w:r>
    </w:p>
    <w:p w:rsidR="00D00791" w:rsidRDefault="003A2F3C" w:rsidP="003A2F3C">
      <w:pPr>
        <w:widowControl/>
        <w:adjustRightInd w:val="0"/>
        <w:snapToGrid w:val="0"/>
        <w:ind w:left="993"/>
        <w:jc w:val="left"/>
        <w:rPr>
          <w:rFonts w:ascii="微软雅黑" w:eastAsia="微软雅黑" w:hAnsi="微软雅黑"/>
          <w:sz w:val="20"/>
          <w:szCs w:val="21"/>
        </w:rPr>
      </w:pPr>
      <w:r w:rsidRPr="00D35E21">
        <w:rPr>
          <w:rFonts w:ascii="微软雅黑" w:eastAsia="微软雅黑" w:hAnsi="微软雅黑" w:hint="eastAsia"/>
          <w:sz w:val="20"/>
          <w:szCs w:val="21"/>
        </w:rPr>
        <w:t>包括医疗研发、</w:t>
      </w:r>
      <w:r>
        <w:rPr>
          <w:rFonts w:ascii="微软雅黑" w:eastAsia="微软雅黑" w:hAnsi="微软雅黑" w:hint="eastAsia"/>
          <w:sz w:val="20"/>
          <w:szCs w:val="21"/>
        </w:rPr>
        <w:t>临床医师</w:t>
      </w:r>
      <w:r w:rsidRPr="00D35E21">
        <w:rPr>
          <w:rFonts w:ascii="微软雅黑" w:eastAsia="微软雅黑" w:hAnsi="微软雅黑" w:hint="eastAsia"/>
          <w:sz w:val="20"/>
          <w:szCs w:val="21"/>
        </w:rPr>
        <w:t>、</w:t>
      </w:r>
      <w:r>
        <w:rPr>
          <w:rFonts w:ascii="微软雅黑" w:eastAsia="微软雅黑" w:hAnsi="微软雅黑" w:hint="eastAsia"/>
          <w:sz w:val="20"/>
          <w:szCs w:val="21"/>
        </w:rPr>
        <w:t>医学</w:t>
      </w:r>
      <w:r w:rsidRPr="00D35E21">
        <w:rPr>
          <w:rFonts w:ascii="微软雅黑" w:eastAsia="微软雅黑" w:hAnsi="微软雅黑" w:hint="eastAsia"/>
          <w:sz w:val="20"/>
          <w:szCs w:val="21"/>
        </w:rPr>
        <w:t>医技、医务、医疗品质、医院管理运营等岗位。</w:t>
      </w:r>
    </w:p>
    <w:p w:rsidR="00D00791" w:rsidRDefault="00D00791">
      <w:pPr>
        <w:widowControl/>
        <w:jc w:val="left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/>
          <w:sz w:val="20"/>
          <w:szCs w:val="21"/>
        </w:rPr>
        <w:br w:type="page"/>
      </w:r>
    </w:p>
    <w:p w:rsidR="0010098E" w:rsidRPr="00A02509" w:rsidRDefault="0010098E" w:rsidP="0010098E">
      <w:pPr>
        <w:widowControl/>
        <w:adjustRightInd w:val="0"/>
        <w:snapToGrid w:val="0"/>
        <w:spacing w:beforeLines="50" w:before="156" w:afterLines="50" w:after="156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lastRenderedPageBreak/>
        <w:t>加入我们</w:t>
      </w:r>
    </w:p>
    <w:p w:rsidR="00B418B2" w:rsidRPr="00B418B2" w:rsidRDefault="00B418B2" w:rsidP="00B418B2">
      <w:pPr>
        <w:widowControl/>
        <w:adjustRightInd w:val="0"/>
        <w:snapToGrid w:val="0"/>
        <w:jc w:val="center"/>
        <w:rPr>
          <w:rFonts w:ascii="微软雅黑" w:eastAsia="微软雅黑" w:hAnsi="微软雅黑"/>
          <w:b/>
          <w:color w:val="0D0D0D" w:themeColor="text1" w:themeTint="F2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D0D0D" w:themeColor="text1" w:themeTint="F2"/>
          <w:sz w:val="28"/>
          <w:szCs w:val="28"/>
        </w:rPr>
        <w:t>简历投递</w:t>
      </w:r>
      <w:r w:rsidRPr="00B418B2">
        <w:rPr>
          <w:rFonts w:ascii="微软雅黑" w:eastAsia="微软雅黑" w:hAnsi="微软雅黑" w:hint="eastAsia"/>
          <w:color w:val="0D0D0D" w:themeColor="text1" w:themeTint="F2"/>
          <w:szCs w:val="28"/>
        </w:rPr>
        <w:t>（截至1月4日）</w:t>
      </w:r>
      <w:r w:rsidRPr="00B418B2">
        <w:rPr>
          <w:rFonts w:ascii="微软雅黑" w:eastAsia="微软雅黑" w:hAnsi="微软雅黑" w:hint="eastAsia"/>
          <w:b/>
          <w:color w:val="0D0D0D" w:themeColor="text1" w:themeTint="F2"/>
          <w:sz w:val="28"/>
          <w:szCs w:val="28"/>
        </w:rPr>
        <w:t>→ 在线测评 → 远程面试 → 签约 → 体检</w:t>
      </w:r>
    </w:p>
    <w:p w:rsidR="00B418B2" w:rsidRDefault="00B418B2" w:rsidP="00B418B2">
      <w:pPr>
        <w:widowControl/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color w:val="000000"/>
          <w:szCs w:val="21"/>
        </w:rPr>
      </w:pPr>
      <w:r w:rsidRPr="0059364F">
        <w:rPr>
          <w:rFonts w:ascii="微软雅黑" w:eastAsia="微软雅黑" w:hAnsi="微软雅黑" w:hint="eastAsia"/>
          <w:color w:val="000000"/>
          <w:szCs w:val="21"/>
        </w:rPr>
        <w:t>由于部分职位的空缺数量有限，HR可能会根据招聘情况进行调整分配</w:t>
      </w:r>
    </w:p>
    <w:p w:rsidR="0010098E" w:rsidRPr="00B418B2" w:rsidRDefault="00B418B2" w:rsidP="00B418B2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2F5496" w:themeColor="accent1" w:themeShade="BF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70C0"/>
          <w:sz w:val="28"/>
          <w:szCs w:val="28"/>
        </w:rPr>
        <w:t>途径1：</w:t>
      </w:r>
      <w:r w:rsidR="0010098E" w:rsidRPr="00B418B2">
        <w:rPr>
          <w:rFonts w:ascii="微软雅黑" w:eastAsia="微软雅黑" w:hAnsi="微软雅黑" w:hint="eastAsia"/>
          <w:b/>
          <w:color w:val="0070C0"/>
          <w:sz w:val="28"/>
          <w:szCs w:val="28"/>
        </w:rPr>
        <w:t>登录BOE校园招聘官网：http://campus.boe.com</w:t>
      </w:r>
    </w:p>
    <w:p w:rsidR="003A5F5B" w:rsidRPr="00B418B2" w:rsidRDefault="00B418B2" w:rsidP="00B418B2">
      <w:pPr>
        <w:widowControl/>
        <w:jc w:val="left"/>
        <w:rPr>
          <w:rFonts w:ascii="微软雅黑" w:eastAsia="微软雅黑" w:hAnsi="微软雅黑" w:cs="宋体"/>
          <w:b/>
          <w:color w:val="0070C0"/>
          <w:kern w:val="0"/>
          <w:sz w:val="28"/>
        </w:rPr>
      </w:pPr>
      <w:r>
        <w:rPr>
          <w:rFonts w:ascii="微软雅黑" w:eastAsia="微软雅黑" w:hAnsi="微软雅黑" w:cs="宋体" w:hint="eastAsia"/>
          <w:b/>
          <w:color w:val="0070C0"/>
          <w:kern w:val="0"/>
          <w:sz w:val="28"/>
        </w:rPr>
        <w:t>途径2</w:t>
      </w:r>
      <w:r w:rsidRPr="00B418B2">
        <w:rPr>
          <w:rFonts w:ascii="微软雅黑" w:eastAsia="微软雅黑" w:hAnsi="微软雅黑" w:cs="宋体" w:hint="eastAsia"/>
          <w:b/>
          <w:color w:val="0070C0"/>
          <w:kern w:val="0"/>
          <w:sz w:val="28"/>
        </w:rPr>
        <w:t>：</w:t>
      </w:r>
      <w:r w:rsidR="003A5F5B" w:rsidRPr="00B418B2">
        <w:rPr>
          <w:rFonts w:ascii="微软雅黑" w:eastAsia="微软雅黑" w:hAnsi="微软雅黑" w:cs="宋体"/>
          <w:b/>
          <w:color w:val="0070C0"/>
          <w:kern w:val="0"/>
          <w:sz w:val="28"/>
        </w:rPr>
        <w:t>内部推荐</w:t>
      </w:r>
    </w:p>
    <w:p w:rsidR="003A5F5B" w:rsidRPr="003A5F5B" w:rsidRDefault="003A5F5B" w:rsidP="00B418B2">
      <w:pPr>
        <w:widowControl/>
        <w:jc w:val="center"/>
        <w:rPr>
          <w:rFonts w:ascii="微软雅黑" w:eastAsia="微软雅黑" w:hAnsi="微软雅黑" w:cs="宋体"/>
          <w:kern w:val="0"/>
        </w:rPr>
      </w:pPr>
      <w:r w:rsidRPr="00B913BE">
        <w:rPr>
          <w:rFonts w:ascii="微软雅黑" w:eastAsia="微软雅黑" w:hAnsi="微软雅黑" w:cs="宋体" w:hint="eastAsia"/>
          <w:kern w:val="0"/>
        </w:rPr>
        <w:t>BOE校园俱乐部、BOE内部员工或者你身边即将加入BOE的小伙伴</w:t>
      </w:r>
      <w:r>
        <w:rPr>
          <w:rFonts w:ascii="微软雅黑" w:eastAsia="微软雅黑" w:hAnsi="微软雅黑" w:cs="宋体" w:hint="eastAsia"/>
          <w:kern w:val="0"/>
        </w:rPr>
        <w:t>（已交三方）</w:t>
      </w:r>
      <w:r w:rsidRPr="00B913BE">
        <w:rPr>
          <w:rFonts w:ascii="微软雅黑" w:eastAsia="微软雅黑" w:hAnsi="微软雅黑" w:cs="宋体" w:hint="eastAsia"/>
          <w:kern w:val="0"/>
        </w:rPr>
        <w:t>均可为你进行内部推荐</w:t>
      </w:r>
    </w:p>
    <w:p w:rsidR="00B418B2" w:rsidRPr="00B418B2" w:rsidRDefault="00B418B2" w:rsidP="00B418B2">
      <w:pPr>
        <w:widowControl/>
        <w:jc w:val="left"/>
        <w:rPr>
          <w:rFonts w:ascii="微软雅黑" w:eastAsia="微软雅黑" w:hAnsi="微软雅黑" w:cs="宋体"/>
          <w:b/>
          <w:color w:val="0070C0"/>
          <w:kern w:val="0"/>
          <w:sz w:val="28"/>
        </w:rPr>
      </w:pPr>
      <w:r>
        <w:rPr>
          <w:rFonts w:ascii="微软雅黑" w:eastAsia="微软雅黑" w:hAnsi="微软雅黑" w:cs="宋体" w:hint="eastAsia"/>
          <w:b/>
          <w:color w:val="0070C0"/>
          <w:kern w:val="0"/>
          <w:sz w:val="28"/>
        </w:rPr>
        <w:t>途径3：参加成都&amp;合肥的特别活动</w:t>
      </w:r>
      <w:r w:rsidR="00445A37" w:rsidRPr="00B418B2">
        <w:rPr>
          <w:rFonts w:ascii="微软雅黑" w:eastAsia="微软雅黑" w:hAnsi="微软雅黑" w:cs="宋体" w:hint="eastAsia"/>
          <w:b/>
          <w:color w:val="0070C0"/>
          <w:kern w:val="0"/>
          <w:sz w:val="28"/>
        </w:rPr>
        <w:t>！</w:t>
      </w:r>
    </w:p>
    <w:p w:rsidR="000B505E" w:rsidRDefault="00556D34" w:rsidP="008316DF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为了让同学们在寒假返乡之际，也能感受到来自京东方校园招聘温暖，我们将在成都</w:t>
      </w:r>
      <w:r w:rsidR="000B505E">
        <w:rPr>
          <w:rFonts w:ascii="微软雅黑" w:eastAsia="微软雅黑" w:hAnsi="微软雅黑" w:hint="eastAsia"/>
          <w:b/>
          <w:color w:val="000000"/>
          <w:szCs w:val="21"/>
        </w:rPr>
        <w:t>、</w:t>
      </w:r>
      <w:r>
        <w:rPr>
          <w:rFonts w:ascii="微软雅黑" w:eastAsia="微软雅黑" w:hAnsi="微软雅黑" w:hint="eastAsia"/>
          <w:b/>
          <w:color w:val="000000"/>
          <w:szCs w:val="21"/>
        </w:rPr>
        <w:t>合肥</w:t>
      </w:r>
      <w:r w:rsidR="0070369A">
        <w:rPr>
          <w:rFonts w:ascii="微软雅黑" w:eastAsia="微软雅黑" w:hAnsi="微软雅黑" w:hint="eastAsia"/>
          <w:b/>
          <w:color w:val="000000"/>
          <w:szCs w:val="21"/>
        </w:rPr>
        <w:t>举办</w:t>
      </w:r>
      <w:r>
        <w:rPr>
          <w:rFonts w:ascii="微软雅黑" w:eastAsia="微软雅黑" w:hAnsi="微软雅黑" w:hint="eastAsia"/>
          <w:b/>
          <w:color w:val="000000"/>
          <w:szCs w:val="21"/>
        </w:rPr>
        <w:t>寒假专场招聘活动。</w:t>
      </w:r>
    </w:p>
    <w:p w:rsidR="004A5F1A" w:rsidRDefault="004A5F1A" w:rsidP="0070369A">
      <w:pPr>
        <w:pStyle w:val="a5"/>
        <w:widowControl/>
        <w:numPr>
          <w:ilvl w:val="0"/>
          <w:numId w:val="1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成都</w:t>
      </w:r>
      <w:r w:rsidR="0070369A">
        <w:rPr>
          <w:rFonts w:ascii="微软雅黑" w:eastAsia="微软雅黑" w:hAnsi="微软雅黑" w:hint="eastAsia"/>
          <w:b/>
          <w:color w:val="000000"/>
          <w:szCs w:val="21"/>
        </w:rPr>
        <w:t>专场介绍</w:t>
      </w:r>
    </w:p>
    <w:p w:rsidR="004A5F1A" w:rsidRPr="004A5F1A" w:rsidRDefault="004A5F1A" w:rsidP="0070369A">
      <w:pPr>
        <w:pStyle w:val="a5"/>
        <w:widowControl/>
        <w:numPr>
          <w:ilvl w:val="0"/>
          <w:numId w:val="1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A5F1A">
        <w:rPr>
          <w:rFonts w:ascii="微软雅黑" w:eastAsia="微软雅黑" w:hAnsi="微软雅黑" w:hint="eastAsia"/>
          <w:color w:val="000000"/>
          <w:szCs w:val="21"/>
        </w:rPr>
        <w:t>活动时间：2019年1月14日</w:t>
      </w:r>
      <w:r w:rsidR="0070369A">
        <w:rPr>
          <w:rFonts w:ascii="微软雅黑" w:eastAsia="微软雅黑" w:hAnsi="微软雅黑"/>
          <w:color w:val="000000"/>
          <w:szCs w:val="21"/>
        </w:rPr>
        <w:t>-</w:t>
      </w:r>
      <w:r w:rsidRPr="004A5F1A">
        <w:rPr>
          <w:rFonts w:ascii="微软雅黑" w:eastAsia="微软雅黑" w:hAnsi="微软雅黑" w:hint="eastAsia"/>
          <w:color w:val="000000"/>
          <w:szCs w:val="21"/>
        </w:rPr>
        <w:t>18日（具体日期</w:t>
      </w:r>
      <w:r w:rsidR="0064727A">
        <w:rPr>
          <w:rFonts w:ascii="微软雅黑" w:eastAsia="微软雅黑" w:hAnsi="微软雅黑" w:hint="eastAsia"/>
          <w:color w:val="000000"/>
          <w:szCs w:val="21"/>
        </w:rPr>
        <w:t>待定</w:t>
      </w:r>
      <w:r w:rsidRPr="004A5F1A">
        <w:rPr>
          <w:rFonts w:ascii="微软雅黑" w:eastAsia="微软雅黑" w:hAnsi="微软雅黑" w:hint="eastAsia"/>
          <w:color w:val="000000"/>
          <w:szCs w:val="21"/>
        </w:rPr>
        <w:t>）</w:t>
      </w:r>
    </w:p>
    <w:p w:rsidR="004A5F1A" w:rsidRPr="004A5F1A" w:rsidRDefault="004A5F1A" w:rsidP="0070369A">
      <w:pPr>
        <w:pStyle w:val="a5"/>
        <w:widowControl/>
        <w:numPr>
          <w:ilvl w:val="0"/>
          <w:numId w:val="1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A5F1A">
        <w:rPr>
          <w:rFonts w:ascii="微软雅黑" w:eastAsia="微软雅黑" w:hAnsi="微软雅黑" w:hint="eastAsia"/>
          <w:color w:val="000000"/>
          <w:szCs w:val="21"/>
        </w:rPr>
        <w:t>活动地点：成都京东方光电科技有限公司（</w:t>
      </w:r>
      <w:r w:rsidR="0070369A">
        <w:rPr>
          <w:rFonts w:ascii="微软雅黑" w:eastAsia="微软雅黑" w:hAnsi="微软雅黑" w:hint="eastAsia"/>
          <w:color w:val="000000"/>
          <w:szCs w:val="21"/>
        </w:rPr>
        <w:t>中国首条第</w:t>
      </w:r>
      <w:r w:rsidRPr="004A5F1A">
        <w:rPr>
          <w:rFonts w:ascii="微软雅黑" w:eastAsia="微软雅黑" w:hAnsi="微软雅黑" w:hint="eastAsia"/>
          <w:color w:val="000000"/>
          <w:szCs w:val="21"/>
        </w:rPr>
        <w:t>6代</w:t>
      </w:r>
      <w:r w:rsidR="0064727A">
        <w:rPr>
          <w:rFonts w:ascii="微软雅黑" w:eastAsia="微软雅黑" w:hAnsi="微软雅黑" w:hint="eastAsia"/>
          <w:color w:val="000000"/>
          <w:szCs w:val="21"/>
        </w:rPr>
        <w:t>柔性</w:t>
      </w:r>
      <w:r w:rsidRPr="004A5F1A">
        <w:rPr>
          <w:rFonts w:ascii="微软雅黑" w:eastAsia="微软雅黑" w:hAnsi="微软雅黑" w:hint="eastAsia"/>
          <w:color w:val="000000"/>
          <w:szCs w:val="21"/>
        </w:rPr>
        <w:t>AMOLED</w:t>
      </w:r>
      <w:r w:rsidR="0064727A">
        <w:rPr>
          <w:rFonts w:ascii="微软雅黑" w:eastAsia="微软雅黑" w:hAnsi="微软雅黑" w:hint="eastAsia"/>
          <w:color w:val="000000"/>
          <w:szCs w:val="21"/>
        </w:rPr>
        <w:t>生产</w:t>
      </w:r>
      <w:r w:rsidRPr="004A5F1A">
        <w:rPr>
          <w:rFonts w:ascii="微软雅黑" w:eastAsia="微软雅黑" w:hAnsi="微软雅黑" w:hint="eastAsia"/>
          <w:color w:val="000000"/>
          <w:szCs w:val="21"/>
        </w:rPr>
        <w:t>线）</w:t>
      </w:r>
    </w:p>
    <w:p w:rsidR="004A5F1A" w:rsidRPr="004A5F1A" w:rsidRDefault="004A5F1A" w:rsidP="0070369A">
      <w:pPr>
        <w:pStyle w:val="a5"/>
        <w:widowControl/>
        <w:numPr>
          <w:ilvl w:val="0"/>
          <w:numId w:val="1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A5F1A">
        <w:rPr>
          <w:rFonts w:ascii="微软雅黑" w:eastAsia="微软雅黑" w:hAnsi="微软雅黑" w:hint="eastAsia"/>
          <w:color w:val="000000"/>
          <w:szCs w:val="21"/>
        </w:rPr>
        <w:t>活动形式：为期两天的</w:t>
      </w:r>
      <w:r w:rsidR="0064727A">
        <w:rPr>
          <w:rFonts w:ascii="微软雅黑" w:eastAsia="微软雅黑" w:hAnsi="微软雅黑" w:hint="eastAsia"/>
          <w:color w:val="000000"/>
          <w:szCs w:val="21"/>
        </w:rPr>
        <w:t>系列活动</w:t>
      </w:r>
      <w:r w:rsidRPr="004A5F1A">
        <w:rPr>
          <w:rFonts w:ascii="微软雅黑" w:eastAsia="微软雅黑" w:hAnsi="微软雅黑" w:hint="eastAsia"/>
          <w:color w:val="000000"/>
          <w:szCs w:val="21"/>
        </w:rPr>
        <w:t>，包括破冰</w:t>
      </w:r>
      <w:r w:rsidR="0064727A">
        <w:rPr>
          <w:rFonts w:ascii="微软雅黑" w:eastAsia="微软雅黑" w:hAnsi="微软雅黑" w:hint="eastAsia"/>
          <w:color w:val="000000"/>
          <w:szCs w:val="21"/>
        </w:rPr>
        <w:t>与游戏</w:t>
      </w:r>
      <w:r w:rsidRPr="004A5F1A">
        <w:rPr>
          <w:rFonts w:ascii="微软雅黑" w:eastAsia="微软雅黑" w:hAnsi="微软雅黑" w:hint="eastAsia"/>
          <w:color w:val="000000"/>
          <w:szCs w:val="21"/>
        </w:rPr>
        <w:t>、培训</w:t>
      </w:r>
      <w:r w:rsidR="0064727A">
        <w:rPr>
          <w:rFonts w:ascii="微软雅黑" w:eastAsia="微软雅黑" w:hAnsi="微软雅黑" w:hint="eastAsia"/>
          <w:color w:val="000000"/>
          <w:szCs w:val="21"/>
        </w:rPr>
        <w:t>与</w:t>
      </w:r>
      <w:r w:rsidRPr="004A5F1A">
        <w:rPr>
          <w:rFonts w:ascii="微软雅黑" w:eastAsia="微软雅黑" w:hAnsi="微软雅黑" w:hint="eastAsia"/>
          <w:color w:val="000000"/>
          <w:szCs w:val="21"/>
        </w:rPr>
        <w:t>分享、</w:t>
      </w:r>
      <w:r w:rsidR="0064727A" w:rsidRPr="004A5F1A">
        <w:rPr>
          <w:rFonts w:ascii="微软雅黑" w:eastAsia="微软雅黑" w:hAnsi="微软雅黑" w:hint="eastAsia"/>
          <w:color w:val="000000"/>
          <w:szCs w:val="21"/>
        </w:rPr>
        <w:t>参观、</w:t>
      </w:r>
      <w:r w:rsidRPr="004A5F1A">
        <w:rPr>
          <w:rFonts w:ascii="微软雅黑" w:eastAsia="微软雅黑" w:hAnsi="微软雅黑" w:hint="eastAsia"/>
          <w:color w:val="000000"/>
          <w:szCs w:val="21"/>
        </w:rPr>
        <w:t>面试等环节</w:t>
      </w:r>
    </w:p>
    <w:p w:rsidR="004A5F1A" w:rsidRDefault="004A5F1A" w:rsidP="0070369A">
      <w:pPr>
        <w:pStyle w:val="a5"/>
        <w:widowControl/>
        <w:numPr>
          <w:ilvl w:val="0"/>
          <w:numId w:val="1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A5F1A">
        <w:rPr>
          <w:rFonts w:ascii="微软雅黑" w:eastAsia="微软雅黑" w:hAnsi="微软雅黑" w:hint="eastAsia"/>
          <w:color w:val="000000"/>
          <w:szCs w:val="21"/>
        </w:rPr>
        <w:t>费用备注：</w:t>
      </w:r>
      <w:r w:rsidR="0064727A">
        <w:rPr>
          <w:rFonts w:ascii="微软雅黑" w:eastAsia="微软雅黑" w:hAnsi="微软雅黑" w:hint="eastAsia"/>
          <w:color w:val="000000"/>
          <w:szCs w:val="21"/>
        </w:rPr>
        <w:t>免费提供</w:t>
      </w:r>
      <w:r w:rsidRPr="004A5F1A">
        <w:rPr>
          <w:rFonts w:ascii="微软雅黑" w:eastAsia="微软雅黑" w:hAnsi="微软雅黑" w:hint="eastAsia"/>
          <w:color w:val="000000"/>
          <w:szCs w:val="21"/>
        </w:rPr>
        <w:t>两天一夜</w:t>
      </w:r>
      <w:r w:rsidR="0064727A">
        <w:rPr>
          <w:rFonts w:ascii="微软雅黑" w:eastAsia="微软雅黑" w:hAnsi="微软雅黑" w:hint="eastAsia"/>
          <w:color w:val="000000"/>
          <w:szCs w:val="21"/>
        </w:rPr>
        <w:t>的餐饮和住宿</w:t>
      </w:r>
      <w:r w:rsidRPr="004A5F1A">
        <w:rPr>
          <w:rFonts w:ascii="微软雅黑" w:eastAsia="微软雅黑" w:hAnsi="微软雅黑" w:hint="eastAsia"/>
          <w:color w:val="000000"/>
          <w:szCs w:val="21"/>
        </w:rPr>
        <w:t>，活动开始和结束会安排大巴车接送大家至地铁站</w:t>
      </w:r>
    </w:p>
    <w:p w:rsidR="0070369A" w:rsidRDefault="0070369A" w:rsidP="0070369A">
      <w:pPr>
        <w:pStyle w:val="a5"/>
        <w:widowControl/>
        <w:numPr>
          <w:ilvl w:val="0"/>
          <w:numId w:val="1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成都专场报名流程</w:t>
      </w:r>
    </w:p>
    <w:p w:rsidR="0070369A" w:rsidRPr="0070369A" w:rsidRDefault="0070369A" w:rsidP="0070369A">
      <w:pPr>
        <w:pStyle w:val="a5"/>
        <w:widowControl/>
        <w:numPr>
          <w:ilvl w:val="0"/>
          <w:numId w:val="1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70369A">
        <w:rPr>
          <w:rFonts w:ascii="微软雅黑" w:eastAsia="微软雅黑" w:hAnsi="微软雅黑" w:hint="eastAsia"/>
          <w:color w:val="000000"/>
          <w:szCs w:val="21"/>
        </w:rPr>
        <w:t>登录campus.boe.com并选择以下任意类别岗位（投递其他岗位</w:t>
      </w:r>
      <w:r w:rsidR="0064727A">
        <w:rPr>
          <w:rFonts w:ascii="微软雅黑" w:eastAsia="微软雅黑" w:hAnsi="微软雅黑" w:hint="eastAsia"/>
          <w:color w:val="000000"/>
          <w:szCs w:val="21"/>
        </w:rPr>
        <w:t>暂不能参加</w:t>
      </w:r>
      <w:r w:rsidRPr="0070369A">
        <w:rPr>
          <w:rFonts w:ascii="微软雅黑" w:eastAsia="微软雅黑" w:hAnsi="微软雅黑" w:hint="eastAsia"/>
          <w:color w:val="000000"/>
          <w:szCs w:val="21"/>
        </w:rPr>
        <w:t>）：</w:t>
      </w:r>
    </w:p>
    <w:p w:rsidR="0070369A" w:rsidRPr="0070369A" w:rsidRDefault="0070369A" w:rsidP="0070369A">
      <w:pPr>
        <w:pStyle w:val="a5"/>
        <w:widowControl/>
        <w:numPr>
          <w:ilvl w:val="1"/>
          <w:numId w:val="1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70369A">
        <w:rPr>
          <w:rFonts w:ascii="微软雅黑" w:eastAsia="微软雅黑" w:hAnsi="微软雅黑" w:hint="eastAsia"/>
          <w:color w:val="000000"/>
          <w:szCs w:val="21"/>
        </w:rPr>
        <w:t>重庆：工程类、研发类、品质类</w:t>
      </w:r>
      <w:r w:rsidR="000E4D09">
        <w:rPr>
          <w:rFonts w:ascii="微软雅黑" w:eastAsia="微软雅黑" w:hAnsi="微软雅黑" w:hint="eastAsia"/>
          <w:color w:val="000000"/>
          <w:szCs w:val="21"/>
        </w:rPr>
        <w:t>、</w:t>
      </w:r>
    </w:p>
    <w:p w:rsidR="0070369A" w:rsidRDefault="0070369A" w:rsidP="0070369A">
      <w:pPr>
        <w:pStyle w:val="a5"/>
        <w:widowControl/>
        <w:numPr>
          <w:ilvl w:val="1"/>
          <w:numId w:val="1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70369A">
        <w:rPr>
          <w:rFonts w:ascii="微软雅黑" w:eastAsia="微软雅黑" w:hAnsi="微软雅黑" w:hint="eastAsia"/>
          <w:color w:val="000000"/>
          <w:szCs w:val="21"/>
        </w:rPr>
        <w:t>绵阳：工程类、研发类</w:t>
      </w:r>
      <w:r w:rsidR="00A35521">
        <w:rPr>
          <w:rFonts w:ascii="微软雅黑" w:eastAsia="微软雅黑" w:hAnsi="微软雅黑" w:hint="eastAsia"/>
          <w:color w:val="000000"/>
          <w:szCs w:val="21"/>
        </w:rPr>
        <w:t>、品质类</w:t>
      </w:r>
    </w:p>
    <w:p w:rsidR="0070369A" w:rsidRDefault="0064727A" w:rsidP="0070369A">
      <w:pPr>
        <w:pStyle w:val="a5"/>
        <w:widowControl/>
        <w:numPr>
          <w:ilvl w:val="0"/>
          <w:numId w:val="1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如简历通过筛选，我们将邀请你参加视频/电话面试，并</w:t>
      </w:r>
      <w:r w:rsidR="008316DF">
        <w:rPr>
          <w:rFonts w:ascii="微软雅黑" w:eastAsia="微软雅黑" w:hAnsi="微软雅黑" w:hint="eastAsia"/>
          <w:color w:val="000000"/>
          <w:szCs w:val="21"/>
        </w:rPr>
        <w:t>确定</w:t>
      </w:r>
      <w:r>
        <w:rPr>
          <w:rFonts w:ascii="微软雅黑" w:eastAsia="微软雅黑" w:hAnsi="微软雅黑" w:hint="eastAsia"/>
          <w:color w:val="000000"/>
          <w:szCs w:val="21"/>
        </w:rPr>
        <w:t>活动日期</w:t>
      </w:r>
    </w:p>
    <w:p w:rsidR="0064727A" w:rsidRDefault="0064727A" w:rsidP="0070369A">
      <w:pPr>
        <w:pStyle w:val="a5"/>
        <w:widowControl/>
        <w:numPr>
          <w:ilvl w:val="0"/>
          <w:numId w:val="1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前往</w:t>
      </w:r>
      <w:r w:rsidR="008316DF">
        <w:rPr>
          <w:rFonts w:ascii="微软雅黑" w:eastAsia="微软雅黑" w:hAnsi="微软雅黑" w:hint="eastAsia"/>
          <w:color w:val="000000"/>
          <w:szCs w:val="21"/>
        </w:rPr>
        <w:t>公司参加</w:t>
      </w:r>
      <w:r w:rsidR="000C0476">
        <w:rPr>
          <w:rFonts w:ascii="微软雅黑" w:eastAsia="微软雅黑" w:hAnsi="微软雅黑" w:hint="eastAsia"/>
          <w:color w:val="000000"/>
          <w:szCs w:val="21"/>
        </w:rPr>
        <w:t>现场</w:t>
      </w:r>
      <w:r>
        <w:rPr>
          <w:rFonts w:ascii="微软雅黑" w:eastAsia="微软雅黑" w:hAnsi="微软雅黑" w:hint="eastAsia"/>
          <w:color w:val="000000"/>
          <w:szCs w:val="21"/>
        </w:rPr>
        <w:t>活动</w:t>
      </w:r>
    </w:p>
    <w:p w:rsidR="0064727A" w:rsidRPr="0064727A" w:rsidRDefault="0064727A" w:rsidP="0064727A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/>
          <w:color w:val="000000"/>
          <w:szCs w:val="21"/>
        </w:rPr>
      </w:pPr>
    </w:p>
    <w:p w:rsidR="004A5F1A" w:rsidRPr="004A5F1A" w:rsidRDefault="004A5F1A" w:rsidP="0070369A">
      <w:pPr>
        <w:pStyle w:val="a5"/>
        <w:widowControl/>
        <w:numPr>
          <w:ilvl w:val="0"/>
          <w:numId w:val="1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合肥专场</w:t>
      </w:r>
      <w:r w:rsidR="008316DF">
        <w:rPr>
          <w:rFonts w:ascii="微软雅黑" w:eastAsia="微软雅黑" w:hAnsi="微软雅黑" w:hint="eastAsia"/>
          <w:b/>
          <w:color w:val="000000"/>
          <w:szCs w:val="21"/>
        </w:rPr>
        <w:t>介绍</w:t>
      </w:r>
    </w:p>
    <w:p w:rsidR="008316DF" w:rsidRDefault="008316DF" w:rsidP="008316DF">
      <w:pPr>
        <w:pStyle w:val="a5"/>
        <w:widowControl/>
        <w:numPr>
          <w:ilvl w:val="0"/>
          <w:numId w:val="1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8316DF">
        <w:rPr>
          <w:rFonts w:ascii="微软雅黑" w:eastAsia="微软雅黑" w:hAnsi="微软雅黑" w:hint="eastAsia"/>
          <w:color w:val="000000"/>
          <w:szCs w:val="21"/>
        </w:rPr>
        <w:t>活动时间：2019年1月7日-1月11日</w:t>
      </w:r>
      <w:r w:rsidRPr="004A5F1A">
        <w:rPr>
          <w:rFonts w:ascii="微软雅黑" w:eastAsia="微软雅黑" w:hAnsi="微软雅黑" w:hint="eastAsia"/>
          <w:color w:val="000000"/>
          <w:szCs w:val="21"/>
        </w:rPr>
        <w:t>（具体日期</w:t>
      </w:r>
      <w:r>
        <w:rPr>
          <w:rFonts w:ascii="微软雅黑" w:eastAsia="微软雅黑" w:hAnsi="微软雅黑" w:hint="eastAsia"/>
          <w:color w:val="000000"/>
          <w:szCs w:val="21"/>
        </w:rPr>
        <w:t>待定</w:t>
      </w:r>
      <w:r w:rsidRPr="004A5F1A">
        <w:rPr>
          <w:rFonts w:ascii="微软雅黑" w:eastAsia="微软雅黑" w:hAnsi="微软雅黑" w:hint="eastAsia"/>
          <w:color w:val="000000"/>
          <w:szCs w:val="21"/>
        </w:rPr>
        <w:t>）</w:t>
      </w:r>
    </w:p>
    <w:p w:rsidR="008316DF" w:rsidRDefault="008316DF" w:rsidP="008316DF">
      <w:pPr>
        <w:pStyle w:val="a5"/>
        <w:widowControl/>
        <w:numPr>
          <w:ilvl w:val="0"/>
          <w:numId w:val="1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8316DF">
        <w:rPr>
          <w:rFonts w:ascii="微软雅黑" w:eastAsia="微软雅黑" w:hAnsi="微软雅黑" w:hint="eastAsia"/>
          <w:color w:val="000000"/>
          <w:szCs w:val="21"/>
        </w:rPr>
        <w:t>活动地点：合肥京东方显示技术有限公司（</w:t>
      </w:r>
      <w:r>
        <w:rPr>
          <w:rFonts w:ascii="微软雅黑" w:eastAsia="微软雅黑" w:hAnsi="微软雅黑" w:hint="eastAsia"/>
          <w:color w:val="000000"/>
          <w:szCs w:val="21"/>
        </w:rPr>
        <w:t>全球首条第</w:t>
      </w:r>
      <w:r w:rsidRPr="008316DF">
        <w:rPr>
          <w:rFonts w:ascii="微软雅黑" w:eastAsia="微软雅黑" w:hAnsi="微软雅黑" w:hint="eastAsia"/>
          <w:color w:val="000000"/>
          <w:szCs w:val="21"/>
        </w:rPr>
        <w:t>10.5代</w:t>
      </w:r>
      <w:r>
        <w:rPr>
          <w:rFonts w:ascii="微软雅黑" w:eastAsia="微软雅黑" w:hAnsi="微软雅黑" w:hint="eastAsia"/>
          <w:color w:val="000000"/>
          <w:szCs w:val="21"/>
        </w:rPr>
        <w:t>TFT-LCD生产线</w:t>
      </w:r>
      <w:r w:rsidRPr="008316DF">
        <w:rPr>
          <w:rFonts w:ascii="微软雅黑" w:eastAsia="微软雅黑" w:hAnsi="微软雅黑" w:hint="eastAsia"/>
          <w:color w:val="000000"/>
          <w:szCs w:val="21"/>
        </w:rPr>
        <w:t>）</w:t>
      </w:r>
    </w:p>
    <w:p w:rsidR="008316DF" w:rsidRDefault="008316DF" w:rsidP="008316DF">
      <w:pPr>
        <w:pStyle w:val="a5"/>
        <w:widowControl/>
        <w:numPr>
          <w:ilvl w:val="0"/>
          <w:numId w:val="1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8316DF">
        <w:rPr>
          <w:rFonts w:ascii="微软雅黑" w:eastAsia="微软雅黑" w:hAnsi="微软雅黑" w:hint="eastAsia"/>
          <w:color w:val="000000"/>
          <w:szCs w:val="21"/>
        </w:rPr>
        <w:t>活动形式：为期一天的</w:t>
      </w:r>
      <w:r>
        <w:rPr>
          <w:rFonts w:ascii="微软雅黑" w:eastAsia="微软雅黑" w:hAnsi="微软雅黑" w:hint="eastAsia"/>
          <w:color w:val="000000"/>
          <w:szCs w:val="21"/>
        </w:rPr>
        <w:t>系列活动</w:t>
      </w:r>
      <w:r w:rsidRPr="008316DF">
        <w:rPr>
          <w:rFonts w:ascii="微软雅黑" w:eastAsia="微软雅黑" w:hAnsi="微软雅黑" w:hint="eastAsia"/>
          <w:color w:val="000000"/>
          <w:szCs w:val="21"/>
        </w:rPr>
        <w:t>，</w:t>
      </w:r>
      <w:r>
        <w:rPr>
          <w:rFonts w:ascii="微软雅黑" w:eastAsia="微软雅黑" w:hAnsi="微软雅黑" w:hint="eastAsia"/>
          <w:color w:val="000000"/>
          <w:szCs w:val="21"/>
        </w:rPr>
        <w:t>包括公司</w:t>
      </w:r>
      <w:r w:rsidRPr="008316DF">
        <w:rPr>
          <w:rFonts w:ascii="微软雅黑" w:eastAsia="微软雅黑" w:hAnsi="微软雅黑" w:hint="eastAsia"/>
          <w:color w:val="000000"/>
          <w:szCs w:val="21"/>
        </w:rPr>
        <w:t>参观</w:t>
      </w:r>
      <w:r>
        <w:rPr>
          <w:rFonts w:ascii="微软雅黑" w:eastAsia="微软雅黑" w:hAnsi="微软雅黑" w:hint="eastAsia"/>
          <w:color w:val="000000"/>
          <w:szCs w:val="21"/>
        </w:rPr>
        <w:t>与介绍</w:t>
      </w:r>
      <w:r w:rsidRPr="008316DF">
        <w:rPr>
          <w:rFonts w:ascii="微软雅黑" w:eastAsia="微软雅黑" w:hAnsi="微软雅黑" w:hint="eastAsia"/>
          <w:color w:val="000000"/>
          <w:szCs w:val="21"/>
        </w:rPr>
        <w:t>、沙龙</w:t>
      </w:r>
      <w:r>
        <w:rPr>
          <w:rFonts w:ascii="微软雅黑" w:eastAsia="微软雅黑" w:hAnsi="微软雅黑" w:hint="eastAsia"/>
          <w:color w:val="000000"/>
          <w:szCs w:val="21"/>
        </w:rPr>
        <w:t>与分享</w:t>
      </w:r>
      <w:r w:rsidRPr="008316DF">
        <w:rPr>
          <w:rFonts w:ascii="微软雅黑" w:eastAsia="微软雅黑" w:hAnsi="微软雅黑" w:hint="eastAsia"/>
          <w:color w:val="000000"/>
          <w:szCs w:val="21"/>
        </w:rPr>
        <w:t>、面试等环节</w:t>
      </w:r>
    </w:p>
    <w:p w:rsidR="004A5F1A" w:rsidRDefault="008316DF" w:rsidP="008316DF">
      <w:pPr>
        <w:pStyle w:val="a5"/>
        <w:widowControl/>
        <w:numPr>
          <w:ilvl w:val="0"/>
          <w:numId w:val="1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费</w:t>
      </w:r>
      <w:r w:rsidRPr="008316DF">
        <w:rPr>
          <w:rFonts w:ascii="微软雅黑" w:eastAsia="微软雅黑" w:hAnsi="微软雅黑" w:hint="eastAsia"/>
          <w:color w:val="000000"/>
          <w:szCs w:val="21"/>
        </w:rPr>
        <w:t>用备注：</w:t>
      </w:r>
      <w:r>
        <w:rPr>
          <w:rFonts w:ascii="微软雅黑" w:eastAsia="微软雅黑" w:hAnsi="微软雅黑" w:hint="eastAsia"/>
          <w:color w:val="000000"/>
          <w:szCs w:val="21"/>
        </w:rPr>
        <w:t>免费</w:t>
      </w:r>
      <w:r w:rsidRPr="008316DF">
        <w:rPr>
          <w:rFonts w:ascii="微软雅黑" w:eastAsia="微软雅黑" w:hAnsi="微软雅黑" w:hint="eastAsia"/>
          <w:color w:val="000000"/>
          <w:szCs w:val="21"/>
        </w:rPr>
        <w:t>提供优质的活动当天餐饮</w:t>
      </w:r>
      <w:r>
        <w:rPr>
          <w:rFonts w:ascii="微软雅黑" w:eastAsia="微软雅黑" w:hAnsi="微软雅黑" w:hint="eastAsia"/>
          <w:color w:val="000000"/>
          <w:szCs w:val="21"/>
        </w:rPr>
        <w:t>，</w:t>
      </w:r>
      <w:r w:rsidRPr="008316DF">
        <w:rPr>
          <w:rFonts w:ascii="微软雅黑" w:eastAsia="微软雅黑" w:hAnsi="微软雅黑" w:hint="eastAsia"/>
          <w:color w:val="000000"/>
          <w:szCs w:val="21"/>
        </w:rPr>
        <w:t>并报销往返路费。</w:t>
      </w:r>
    </w:p>
    <w:p w:rsidR="008316DF" w:rsidRDefault="008316DF" w:rsidP="008316DF">
      <w:pPr>
        <w:pStyle w:val="a5"/>
        <w:widowControl/>
        <w:numPr>
          <w:ilvl w:val="0"/>
          <w:numId w:val="1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hint="eastAsia"/>
          <w:b/>
          <w:color w:val="000000"/>
          <w:szCs w:val="21"/>
        </w:rPr>
        <w:t>合肥专场报名流程</w:t>
      </w:r>
    </w:p>
    <w:p w:rsidR="008316DF" w:rsidRPr="008316DF" w:rsidRDefault="008316DF" w:rsidP="008316DF">
      <w:pPr>
        <w:pStyle w:val="a5"/>
        <w:widowControl/>
        <w:numPr>
          <w:ilvl w:val="0"/>
          <w:numId w:val="19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8316DF">
        <w:rPr>
          <w:rFonts w:ascii="微软雅黑" w:eastAsia="微软雅黑" w:hAnsi="微软雅黑" w:hint="eastAsia"/>
          <w:color w:val="000000"/>
          <w:szCs w:val="21"/>
        </w:rPr>
        <w:t>登录campus.boe.com并选择以下任意类别岗位（投递其他岗位暂不能参加）：</w:t>
      </w:r>
    </w:p>
    <w:p w:rsidR="008316DF" w:rsidRDefault="008316DF" w:rsidP="008316DF">
      <w:pPr>
        <w:pStyle w:val="a5"/>
        <w:widowControl/>
        <w:numPr>
          <w:ilvl w:val="1"/>
          <w:numId w:val="19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8316DF">
        <w:rPr>
          <w:rFonts w:ascii="微软雅黑" w:eastAsia="微软雅黑" w:hAnsi="微软雅黑" w:hint="eastAsia"/>
          <w:color w:val="000000"/>
          <w:szCs w:val="21"/>
        </w:rPr>
        <w:t>合肥：工程类、研发类</w:t>
      </w:r>
    </w:p>
    <w:p w:rsidR="008316DF" w:rsidRPr="008316DF" w:rsidRDefault="008316DF" w:rsidP="008316DF">
      <w:pPr>
        <w:pStyle w:val="a5"/>
        <w:widowControl/>
        <w:numPr>
          <w:ilvl w:val="1"/>
          <w:numId w:val="19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8316DF">
        <w:rPr>
          <w:rFonts w:ascii="微软雅黑" w:eastAsia="微软雅黑" w:hAnsi="微软雅黑" w:hint="eastAsia"/>
          <w:color w:val="000000"/>
          <w:szCs w:val="21"/>
        </w:rPr>
        <w:t>武汉：工程类、研发类</w:t>
      </w:r>
    </w:p>
    <w:p w:rsidR="008316DF" w:rsidRPr="008316DF" w:rsidRDefault="008316DF" w:rsidP="008316DF">
      <w:pPr>
        <w:pStyle w:val="a5"/>
        <w:widowControl/>
        <w:numPr>
          <w:ilvl w:val="0"/>
          <w:numId w:val="19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8316DF">
        <w:rPr>
          <w:rFonts w:ascii="微软雅黑" w:eastAsia="微软雅黑" w:hAnsi="微软雅黑" w:hint="eastAsia"/>
          <w:color w:val="000000"/>
          <w:szCs w:val="21"/>
        </w:rPr>
        <w:t>如简历通过筛选，我们将邀请你参加视频/电话面试，并确定活动日期</w:t>
      </w:r>
    </w:p>
    <w:p w:rsidR="008316DF" w:rsidRPr="008316DF" w:rsidRDefault="008316DF" w:rsidP="008316DF">
      <w:pPr>
        <w:pStyle w:val="a5"/>
        <w:widowControl/>
        <w:numPr>
          <w:ilvl w:val="0"/>
          <w:numId w:val="19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8316DF">
        <w:rPr>
          <w:rFonts w:ascii="微软雅黑" w:eastAsia="微软雅黑" w:hAnsi="微软雅黑" w:hint="eastAsia"/>
          <w:color w:val="000000"/>
          <w:szCs w:val="21"/>
        </w:rPr>
        <w:t>前往公司参加现场</w:t>
      </w:r>
      <w:r w:rsidR="000C0476">
        <w:rPr>
          <w:rFonts w:ascii="微软雅黑" w:eastAsia="微软雅黑" w:hAnsi="微软雅黑" w:hint="eastAsia"/>
          <w:color w:val="000000"/>
          <w:szCs w:val="21"/>
        </w:rPr>
        <w:t>活动</w:t>
      </w:r>
    </w:p>
    <w:p w:rsidR="008316DF" w:rsidRDefault="008316DF" w:rsidP="00445A37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</w:p>
    <w:p w:rsidR="00E56F80" w:rsidRDefault="00E56F80" w:rsidP="00445A37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8"/>
          <w:u w:val="single"/>
        </w:rPr>
        <w:t>Q&amp;</w:t>
      </w:r>
      <w:r>
        <w:rPr>
          <w:rFonts w:ascii="微软雅黑" w:eastAsia="微软雅黑" w:hAnsi="微软雅黑" w:cs="宋体"/>
          <w:b/>
          <w:color w:val="000000"/>
          <w:kern w:val="0"/>
          <w:sz w:val="24"/>
          <w:szCs w:val="28"/>
          <w:u w:val="single"/>
        </w:rPr>
        <w:t>A</w:t>
      </w:r>
    </w:p>
    <w:p w:rsidR="0049314E" w:rsidRPr="007A2C8B" w:rsidRDefault="00CD3183" w:rsidP="0049314E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cs="宋体"/>
          <w:b/>
          <w:color w:val="0070C0"/>
          <w:kern w:val="0"/>
          <w:sz w:val="32"/>
        </w:rPr>
        <w:tab/>
      </w:r>
      <w:r>
        <w:rPr>
          <w:rFonts w:ascii="微软雅黑" w:eastAsia="微软雅黑" w:hAnsi="微软雅黑" w:cs="宋体"/>
          <w:b/>
          <w:color w:val="0070C0"/>
          <w:kern w:val="0"/>
          <w:sz w:val="32"/>
        </w:rPr>
        <w:tab/>
      </w:r>
      <w:r w:rsidR="0049314E">
        <w:rPr>
          <w:rFonts w:ascii="微软雅黑" w:eastAsia="微软雅黑" w:hAnsi="微软雅黑"/>
          <w:b/>
          <w:color w:val="000000"/>
          <w:szCs w:val="21"/>
        </w:rPr>
        <w:t>Q</w:t>
      </w:r>
      <w:r w:rsidR="0049314E">
        <w:rPr>
          <w:rFonts w:ascii="微软雅黑" w:eastAsia="微软雅黑" w:hAnsi="微软雅黑" w:hint="eastAsia"/>
          <w:b/>
          <w:color w:val="000000"/>
          <w:szCs w:val="21"/>
        </w:rPr>
        <w:t>：我之前投递过京东方的岗位，一直没有消息/</w:t>
      </w:r>
      <w:r w:rsidR="00C27AFA">
        <w:rPr>
          <w:rFonts w:ascii="微软雅黑" w:eastAsia="微软雅黑" w:hAnsi="微软雅黑" w:hint="eastAsia"/>
          <w:b/>
          <w:color w:val="000000"/>
          <w:szCs w:val="21"/>
        </w:rPr>
        <w:t>已经</w:t>
      </w:r>
      <w:r w:rsidR="0049314E">
        <w:rPr>
          <w:rFonts w:ascii="微软雅黑" w:eastAsia="微软雅黑" w:hAnsi="微软雅黑" w:hint="eastAsia"/>
          <w:b/>
          <w:color w:val="000000"/>
          <w:szCs w:val="21"/>
        </w:rPr>
        <w:t>面试过，还可以继续投递吗？</w:t>
      </w:r>
    </w:p>
    <w:p w:rsidR="0049314E" w:rsidRDefault="0049314E" w:rsidP="0049314E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ab/>
      </w:r>
      <w:r>
        <w:rPr>
          <w:rFonts w:ascii="微软雅黑" w:eastAsia="微软雅黑" w:hAnsi="微软雅黑"/>
          <w:color w:val="000000"/>
          <w:szCs w:val="21"/>
        </w:rPr>
        <w:tab/>
        <w:t>A</w:t>
      </w:r>
      <w:r>
        <w:rPr>
          <w:rFonts w:ascii="微软雅黑" w:eastAsia="微软雅黑" w:hAnsi="微软雅黑" w:hint="eastAsia"/>
          <w:color w:val="000000"/>
          <w:szCs w:val="21"/>
        </w:rPr>
        <w:t>：不影响</w:t>
      </w:r>
      <w:r w:rsidR="00A71551">
        <w:rPr>
          <w:rFonts w:ascii="微软雅黑" w:eastAsia="微软雅黑" w:hAnsi="微软雅黑" w:hint="eastAsia"/>
          <w:color w:val="000000"/>
          <w:szCs w:val="21"/>
        </w:rPr>
        <w:t>补招</w:t>
      </w:r>
      <w:r>
        <w:rPr>
          <w:rFonts w:ascii="微软雅黑" w:eastAsia="微软雅黑" w:hAnsi="微软雅黑" w:hint="eastAsia"/>
          <w:color w:val="000000"/>
          <w:szCs w:val="21"/>
        </w:rPr>
        <w:t>，可继续进行投递，但曾经的记录会留在系统中供面试官参考。</w:t>
      </w:r>
    </w:p>
    <w:p w:rsidR="0049314E" w:rsidRPr="007A2C8B" w:rsidRDefault="0049314E" w:rsidP="0049314E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cs="宋体"/>
          <w:b/>
          <w:color w:val="0070C0"/>
          <w:kern w:val="0"/>
          <w:sz w:val="32"/>
        </w:rPr>
        <w:tab/>
      </w:r>
      <w:r>
        <w:rPr>
          <w:rFonts w:ascii="微软雅黑" w:eastAsia="微软雅黑" w:hAnsi="微软雅黑" w:cs="宋体"/>
          <w:b/>
          <w:color w:val="0070C0"/>
          <w:kern w:val="0"/>
          <w:sz w:val="32"/>
        </w:rPr>
        <w:tab/>
      </w:r>
      <w:r>
        <w:rPr>
          <w:rFonts w:ascii="微软雅黑" w:eastAsia="微软雅黑" w:hAnsi="微软雅黑"/>
          <w:b/>
          <w:color w:val="000000"/>
          <w:szCs w:val="21"/>
        </w:rPr>
        <w:t>Q</w:t>
      </w:r>
      <w:r>
        <w:rPr>
          <w:rFonts w:ascii="微软雅黑" w:eastAsia="微软雅黑" w:hAnsi="微软雅黑" w:hint="eastAsia"/>
          <w:b/>
          <w:color w:val="000000"/>
          <w:szCs w:val="21"/>
        </w:rPr>
        <w:t>：我</w:t>
      </w:r>
      <w:r w:rsidR="002D6195">
        <w:rPr>
          <w:rFonts w:ascii="微软雅黑" w:eastAsia="微软雅黑" w:hAnsi="微软雅黑" w:hint="eastAsia"/>
          <w:b/>
          <w:color w:val="000000"/>
          <w:szCs w:val="21"/>
        </w:rPr>
        <w:t>想</w:t>
      </w:r>
      <w:r>
        <w:rPr>
          <w:rFonts w:ascii="微软雅黑" w:eastAsia="微软雅黑" w:hAnsi="微软雅黑" w:hint="eastAsia"/>
          <w:b/>
          <w:color w:val="000000"/>
          <w:szCs w:val="21"/>
        </w:rPr>
        <w:t>投递的不是</w:t>
      </w:r>
      <w:r w:rsidR="002D6195">
        <w:rPr>
          <w:rFonts w:ascii="微软雅黑" w:eastAsia="微软雅黑" w:hAnsi="微软雅黑" w:hint="eastAsia"/>
          <w:b/>
          <w:color w:val="000000"/>
          <w:szCs w:val="21"/>
        </w:rPr>
        <w:t>上面列出</w:t>
      </w:r>
      <w:r>
        <w:rPr>
          <w:rFonts w:ascii="微软雅黑" w:eastAsia="微软雅黑" w:hAnsi="微软雅黑" w:hint="eastAsia"/>
          <w:b/>
          <w:color w:val="000000"/>
          <w:szCs w:val="21"/>
        </w:rPr>
        <w:t>的岗位，我怎么进行面试呢？</w:t>
      </w:r>
    </w:p>
    <w:p w:rsidR="0049314E" w:rsidRDefault="0049314E" w:rsidP="0049314E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ab/>
      </w:r>
      <w:r>
        <w:rPr>
          <w:rFonts w:ascii="微软雅黑" w:eastAsia="微软雅黑" w:hAnsi="微软雅黑"/>
          <w:color w:val="000000"/>
          <w:szCs w:val="21"/>
        </w:rPr>
        <w:tab/>
        <w:t>A</w:t>
      </w:r>
      <w:r>
        <w:rPr>
          <w:rFonts w:ascii="微软雅黑" w:eastAsia="微软雅黑" w:hAnsi="微软雅黑" w:hint="eastAsia"/>
          <w:color w:val="000000"/>
          <w:szCs w:val="21"/>
        </w:rPr>
        <w:t>：简历在筛选后，</w:t>
      </w:r>
      <w:r w:rsidR="002D6195">
        <w:rPr>
          <w:rFonts w:ascii="微软雅黑" w:eastAsia="微软雅黑" w:hAnsi="微软雅黑" w:hint="eastAsia"/>
          <w:color w:val="000000"/>
          <w:szCs w:val="21"/>
        </w:rPr>
        <w:t>我们同样</w:t>
      </w:r>
      <w:r>
        <w:rPr>
          <w:rFonts w:ascii="微软雅黑" w:eastAsia="微软雅黑" w:hAnsi="微软雅黑" w:hint="eastAsia"/>
          <w:color w:val="000000"/>
          <w:szCs w:val="21"/>
        </w:rPr>
        <w:t>会尽快安排视频/电话面试，具体以短信/电话通知为准。</w:t>
      </w:r>
    </w:p>
    <w:p w:rsidR="0049314E" w:rsidRPr="007A2C8B" w:rsidRDefault="0049314E" w:rsidP="0049314E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color w:val="000000"/>
          <w:szCs w:val="21"/>
        </w:rPr>
      </w:pPr>
      <w:r>
        <w:rPr>
          <w:rFonts w:ascii="微软雅黑" w:eastAsia="微软雅黑" w:hAnsi="微软雅黑" w:cs="宋体"/>
          <w:b/>
          <w:color w:val="0070C0"/>
          <w:kern w:val="0"/>
          <w:sz w:val="32"/>
        </w:rPr>
        <w:tab/>
      </w:r>
      <w:r>
        <w:rPr>
          <w:rFonts w:ascii="微软雅黑" w:eastAsia="微软雅黑" w:hAnsi="微软雅黑" w:cs="宋体"/>
          <w:b/>
          <w:color w:val="0070C0"/>
          <w:kern w:val="0"/>
          <w:sz w:val="32"/>
        </w:rPr>
        <w:tab/>
      </w:r>
      <w:r>
        <w:rPr>
          <w:rFonts w:ascii="微软雅黑" w:eastAsia="微软雅黑" w:hAnsi="微软雅黑"/>
          <w:b/>
          <w:color w:val="000000"/>
          <w:szCs w:val="21"/>
        </w:rPr>
        <w:t>Q</w:t>
      </w:r>
      <w:r>
        <w:rPr>
          <w:rFonts w:ascii="微软雅黑" w:eastAsia="微软雅黑" w:hAnsi="微软雅黑" w:hint="eastAsia"/>
          <w:b/>
          <w:color w:val="000000"/>
          <w:szCs w:val="21"/>
        </w:rPr>
        <w:t>：错过了之前的测评，我是不是没有面试资格？</w:t>
      </w:r>
    </w:p>
    <w:p w:rsidR="0049314E" w:rsidRDefault="0049314E" w:rsidP="0049314E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ab/>
      </w:r>
      <w:r>
        <w:rPr>
          <w:rFonts w:ascii="微软雅黑" w:eastAsia="微软雅黑" w:hAnsi="微软雅黑"/>
          <w:color w:val="000000"/>
          <w:szCs w:val="21"/>
        </w:rPr>
        <w:tab/>
        <w:t>A</w:t>
      </w:r>
      <w:r>
        <w:rPr>
          <w:rFonts w:ascii="微软雅黑" w:eastAsia="微软雅黑" w:hAnsi="微软雅黑" w:hint="eastAsia"/>
          <w:color w:val="000000"/>
          <w:szCs w:val="21"/>
        </w:rPr>
        <w:t>：不会的，简历通过筛选后会根据情况安排面试，也会再次邀请同学进行测评。</w:t>
      </w:r>
    </w:p>
    <w:sectPr w:rsidR="0049314E" w:rsidSect="008B7439">
      <w:headerReference w:type="default" r:id="rId7"/>
      <w:footerReference w:type="default" r:id="rId8"/>
      <w:pgSz w:w="11900" w:h="16840" w:code="9"/>
      <w:pgMar w:top="1134" w:right="1021" w:bottom="1134" w:left="102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82B" w:rsidRDefault="0000082B">
      <w:r>
        <w:separator/>
      </w:r>
    </w:p>
  </w:endnote>
  <w:endnote w:type="continuationSeparator" w:id="0">
    <w:p w:rsidR="0000082B" w:rsidRDefault="0000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EC" w:rsidRDefault="00CD5297" w:rsidP="00DC51F7">
    <w:pPr>
      <w:pStyle w:val="a3"/>
      <w:jc w:val="center"/>
    </w:pPr>
    <w:r w:rsidRPr="002E48C0">
      <w:rPr>
        <w:rFonts w:ascii="微软雅黑" w:eastAsia="微软雅黑" w:hAnsi="微软雅黑"/>
        <w:noProof/>
        <w:lang w:val="en-US" w:eastAsia="zh-CN"/>
      </w:rPr>
      <w:drawing>
        <wp:inline distT="0" distB="0" distL="0" distR="0" wp14:anchorId="1968761A" wp14:editId="57878741">
          <wp:extent cx="2225615" cy="404012"/>
          <wp:effectExtent l="0" t="0" r="3810" b="0"/>
          <wp:docPr id="2" name="图片 2" descr="http://www.boe.com.cn/Technology/images/jtf_gsbs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3" descr="http://www.boe.com.cn/Technology/images/jtf_gsbs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999"/>
                  <a:stretch>
                    <a:fillRect/>
                  </a:stretch>
                </pic:blipFill>
                <pic:spPr bwMode="auto">
                  <a:xfrm>
                    <a:off x="0" y="0"/>
                    <a:ext cx="2313568" cy="419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82B" w:rsidRDefault="0000082B">
      <w:r>
        <w:separator/>
      </w:r>
    </w:p>
  </w:footnote>
  <w:footnote w:type="continuationSeparator" w:id="0">
    <w:p w:rsidR="0000082B" w:rsidRDefault="0000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3E" w:rsidRDefault="00CD5297" w:rsidP="0092093E">
    <w:r>
      <w:rPr>
        <w:noProof/>
      </w:rPr>
      <w:drawing>
        <wp:anchor distT="0" distB="0" distL="114300" distR="114300" simplePos="0" relativeHeight="251659264" behindDoc="0" locked="0" layoutInCell="1" allowOverlap="1" wp14:anchorId="53C0E537" wp14:editId="2A26466C">
          <wp:simplePos x="0" y="0"/>
          <wp:positionH relativeFrom="margin">
            <wp:align>right</wp:align>
          </wp:positionH>
          <wp:positionV relativeFrom="margin">
            <wp:posOffset>-348316</wp:posOffset>
          </wp:positionV>
          <wp:extent cx="900000" cy="500116"/>
          <wp:effectExtent l="0" t="0" r="0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E 新Logo 900*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00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B22"/>
    <w:multiLevelType w:val="hybridMultilevel"/>
    <w:tmpl w:val="906644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C457782"/>
    <w:multiLevelType w:val="hybridMultilevel"/>
    <w:tmpl w:val="FCF62A2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3F13CEB"/>
    <w:multiLevelType w:val="hybridMultilevel"/>
    <w:tmpl w:val="9A02E1E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B6D497B"/>
    <w:multiLevelType w:val="hybridMultilevel"/>
    <w:tmpl w:val="F844DFAA"/>
    <w:lvl w:ilvl="0" w:tplc="2CD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C80213"/>
    <w:multiLevelType w:val="hybridMultilevel"/>
    <w:tmpl w:val="90185F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F77EB5"/>
    <w:multiLevelType w:val="hybridMultilevel"/>
    <w:tmpl w:val="549068A6"/>
    <w:lvl w:ilvl="0" w:tplc="AB820D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8D33D68"/>
    <w:multiLevelType w:val="hybridMultilevel"/>
    <w:tmpl w:val="FEA82EA2"/>
    <w:lvl w:ilvl="0" w:tplc="2CD090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DC6104B"/>
    <w:multiLevelType w:val="hybridMultilevel"/>
    <w:tmpl w:val="A1720A8C"/>
    <w:lvl w:ilvl="0" w:tplc="96D87274">
      <w:start w:val="1"/>
      <w:numFmt w:val="decimal"/>
      <w:lvlText w:val="%1、"/>
      <w:lvlJc w:val="left"/>
      <w:pPr>
        <w:ind w:left="709" w:hanging="4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1129" w:hanging="420"/>
      </w:pPr>
    </w:lvl>
    <w:lvl w:ilvl="2" w:tplc="0409001B" w:tentative="1">
      <w:start w:val="1"/>
      <w:numFmt w:val="lowerRoman"/>
      <w:lvlText w:val="%3."/>
      <w:lvlJc w:val="righ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9" w:tentative="1">
      <w:start w:val="1"/>
      <w:numFmt w:val="lowerLetter"/>
      <w:lvlText w:val="%5)"/>
      <w:lvlJc w:val="left"/>
      <w:pPr>
        <w:ind w:left="2389" w:hanging="420"/>
      </w:pPr>
    </w:lvl>
    <w:lvl w:ilvl="5" w:tplc="0409001B" w:tentative="1">
      <w:start w:val="1"/>
      <w:numFmt w:val="lowerRoman"/>
      <w:lvlText w:val="%6."/>
      <w:lvlJc w:val="righ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9" w:tentative="1">
      <w:start w:val="1"/>
      <w:numFmt w:val="lowerLetter"/>
      <w:lvlText w:val="%8)"/>
      <w:lvlJc w:val="left"/>
      <w:pPr>
        <w:ind w:left="3649" w:hanging="420"/>
      </w:pPr>
    </w:lvl>
    <w:lvl w:ilvl="8" w:tplc="0409001B" w:tentative="1">
      <w:start w:val="1"/>
      <w:numFmt w:val="lowerRoman"/>
      <w:lvlText w:val="%9."/>
      <w:lvlJc w:val="right"/>
      <w:pPr>
        <w:ind w:left="4069" w:hanging="420"/>
      </w:pPr>
    </w:lvl>
  </w:abstractNum>
  <w:abstractNum w:abstractNumId="8" w15:restartNumberingAfterBreak="0">
    <w:nsid w:val="3E643E53"/>
    <w:multiLevelType w:val="hybridMultilevel"/>
    <w:tmpl w:val="511E6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523DEC"/>
    <w:multiLevelType w:val="hybridMultilevel"/>
    <w:tmpl w:val="6CA201B2"/>
    <w:lvl w:ilvl="0" w:tplc="2CD09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0674943"/>
    <w:multiLevelType w:val="hybridMultilevel"/>
    <w:tmpl w:val="B14C437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5C82E2B"/>
    <w:multiLevelType w:val="hybridMultilevel"/>
    <w:tmpl w:val="D1682CC6"/>
    <w:lvl w:ilvl="0" w:tplc="2CD09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A985004"/>
    <w:multiLevelType w:val="hybridMultilevel"/>
    <w:tmpl w:val="F892A294"/>
    <w:lvl w:ilvl="0" w:tplc="2CD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2F3075"/>
    <w:multiLevelType w:val="hybridMultilevel"/>
    <w:tmpl w:val="63C860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536CD5"/>
    <w:multiLevelType w:val="hybridMultilevel"/>
    <w:tmpl w:val="E60AC13C"/>
    <w:lvl w:ilvl="0" w:tplc="2CD090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D0F18F0"/>
    <w:multiLevelType w:val="hybridMultilevel"/>
    <w:tmpl w:val="C38ED092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6D8672EE"/>
    <w:multiLevelType w:val="hybridMultilevel"/>
    <w:tmpl w:val="A9EAE5B8"/>
    <w:lvl w:ilvl="0" w:tplc="2CD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73F6B09"/>
    <w:multiLevelType w:val="hybridMultilevel"/>
    <w:tmpl w:val="661473DA"/>
    <w:lvl w:ilvl="0" w:tplc="3730A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7FF3BF0"/>
    <w:multiLevelType w:val="hybridMultilevel"/>
    <w:tmpl w:val="2A880F0E"/>
    <w:lvl w:ilvl="0" w:tplc="2CD090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C120DCB"/>
    <w:multiLevelType w:val="hybridMultilevel"/>
    <w:tmpl w:val="9B6C16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D96414F"/>
    <w:multiLevelType w:val="hybridMultilevel"/>
    <w:tmpl w:val="FAEA6C12"/>
    <w:lvl w:ilvl="0" w:tplc="778EF3B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0"/>
  </w:num>
  <w:num w:numId="5">
    <w:abstractNumId w:val="17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1"/>
  </w:num>
  <w:num w:numId="11">
    <w:abstractNumId w:val="11"/>
  </w:num>
  <w:num w:numId="12">
    <w:abstractNumId w:val="19"/>
  </w:num>
  <w:num w:numId="13">
    <w:abstractNumId w:val="8"/>
  </w:num>
  <w:num w:numId="14">
    <w:abstractNumId w:val="9"/>
  </w:num>
  <w:num w:numId="15">
    <w:abstractNumId w:val="12"/>
  </w:num>
  <w:num w:numId="16">
    <w:abstractNumId w:val="18"/>
  </w:num>
  <w:num w:numId="17">
    <w:abstractNumId w:val="6"/>
  </w:num>
  <w:num w:numId="18">
    <w:abstractNumId w:val="16"/>
  </w:num>
  <w:num w:numId="19">
    <w:abstractNumId w:val="14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3C"/>
    <w:rsid w:val="0000082B"/>
    <w:rsid w:val="00017155"/>
    <w:rsid w:val="00046F3C"/>
    <w:rsid w:val="000B505E"/>
    <w:rsid w:val="000C0476"/>
    <w:rsid w:val="000C5FE8"/>
    <w:rsid w:val="000E4D09"/>
    <w:rsid w:val="0010098E"/>
    <w:rsid w:val="001D1DCC"/>
    <w:rsid w:val="00212A66"/>
    <w:rsid w:val="00231F64"/>
    <w:rsid w:val="0023741F"/>
    <w:rsid w:val="00241B1F"/>
    <w:rsid w:val="00245C39"/>
    <w:rsid w:val="002D6195"/>
    <w:rsid w:val="0035466E"/>
    <w:rsid w:val="003752ED"/>
    <w:rsid w:val="0038762D"/>
    <w:rsid w:val="003A2F3C"/>
    <w:rsid w:val="003A5F5B"/>
    <w:rsid w:val="00404627"/>
    <w:rsid w:val="00434B2C"/>
    <w:rsid w:val="00445A37"/>
    <w:rsid w:val="00481050"/>
    <w:rsid w:val="00484E1C"/>
    <w:rsid w:val="0049314E"/>
    <w:rsid w:val="004A5F1A"/>
    <w:rsid w:val="00511412"/>
    <w:rsid w:val="00556D34"/>
    <w:rsid w:val="005D49FB"/>
    <w:rsid w:val="0064727A"/>
    <w:rsid w:val="006910EB"/>
    <w:rsid w:val="00691543"/>
    <w:rsid w:val="006C3A5F"/>
    <w:rsid w:val="006E2C41"/>
    <w:rsid w:val="006F0242"/>
    <w:rsid w:val="0070369A"/>
    <w:rsid w:val="007A2C8B"/>
    <w:rsid w:val="007B640C"/>
    <w:rsid w:val="00816FED"/>
    <w:rsid w:val="008316DF"/>
    <w:rsid w:val="008B19C3"/>
    <w:rsid w:val="008F6823"/>
    <w:rsid w:val="009555C0"/>
    <w:rsid w:val="009670F4"/>
    <w:rsid w:val="009A334D"/>
    <w:rsid w:val="00A35521"/>
    <w:rsid w:val="00A71551"/>
    <w:rsid w:val="00A94325"/>
    <w:rsid w:val="00AA08DD"/>
    <w:rsid w:val="00AF3649"/>
    <w:rsid w:val="00B418B2"/>
    <w:rsid w:val="00BA3C34"/>
    <w:rsid w:val="00BB0E8C"/>
    <w:rsid w:val="00BD4017"/>
    <w:rsid w:val="00C27AFA"/>
    <w:rsid w:val="00C62ADD"/>
    <w:rsid w:val="00C95028"/>
    <w:rsid w:val="00CA4DBA"/>
    <w:rsid w:val="00CD3183"/>
    <w:rsid w:val="00CD5297"/>
    <w:rsid w:val="00D00791"/>
    <w:rsid w:val="00D05EF6"/>
    <w:rsid w:val="00D150FE"/>
    <w:rsid w:val="00DF07CC"/>
    <w:rsid w:val="00E56F80"/>
    <w:rsid w:val="00EA757B"/>
    <w:rsid w:val="00F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D4B39"/>
  <w15:docId w15:val="{EC1D9707-7E7F-4986-8528-6F17DB44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3A2F3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List Paragraph"/>
    <w:basedOn w:val="a"/>
    <w:uiPriority w:val="72"/>
    <w:rsid w:val="003A2F3C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35466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5466E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A5F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38</cp:revision>
  <dcterms:created xsi:type="dcterms:W3CDTF">2018-12-12T02:37:00Z</dcterms:created>
  <dcterms:modified xsi:type="dcterms:W3CDTF">2018-12-19T05:53:00Z</dcterms:modified>
</cp:coreProperties>
</file>